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52E5E96D" w:rsidR="00E81627" w:rsidRDefault="00715553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Tyler Senior Center</w:t>
            </w:r>
          </w:p>
          <w:p w14:paraId="7C629B5E" w14:textId="331A47E4" w:rsidR="00E81627" w:rsidRDefault="00715553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1915 Garden Valley Rd</w:t>
            </w:r>
          </w:p>
          <w:p w14:paraId="1244B898" w14:textId="19E41F31" w:rsidR="00715553" w:rsidRDefault="00715553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3EC8EEE3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5F5F89">
              <w:rPr>
                <w:rFonts w:ascii="Times New Roman" w:hAnsi="Times New Roman"/>
                <w:i/>
                <w:sz w:val="28"/>
              </w:rPr>
              <w:t>April 17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B30E9A">
              <w:rPr>
                <w:rFonts w:ascii="Times New Roman" w:hAnsi="Times New Roman"/>
                <w:i/>
                <w:sz w:val="28"/>
              </w:rPr>
              <w:t>3</w:t>
            </w:r>
          </w:p>
          <w:p w14:paraId="05DA30A3" w14:textId="425CA3D2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6A152C">
              <w:rPr>
                <w:rFonts w:ascii="Times New Roman" w:hAnsi="Times New Roman"/>
                <w:i/>
                <w:sz w:val="28"/>
              </w:rPr>
              <w:t>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proofErr w:type="gramStart"/>
      <w:r w:rsidR="00F70E41" w:rsidRPr="00C2307D">
        <w:rPr>
          <w:rFonts w:ascii="Times New Roman" w:hAnsi="Times New Roman"/>
          <w:szCs w:val="24"/>
        </w:rPr>
        <w:t>meeting</w:t>
      </w:r>
      <w:proofErr w:type="gramEnd"/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33D2A391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5F5F89">
        <w:rPr>
          <w:rFonts w:ascii="Times New Roman" w:hAnsi="Times New Roman"/>
        </w:rPr>
        <w:t>March 20</w:t>
      </w:r>
      <w:r w:rsidR="007E0C3A">
        <w:rPr>
          <w:rFonts w:ascii="Times New Roman" w:hAnsi="Times New Roman"/>
        </w:rPr>
        <w:t>, 2023.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0ECD2349" w14:textId="7A752E14" w:rsidR="009365AF" w:rsidRDefault="005F5F89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Lella</w:t>
      </w:r>
      <w:proofErr w:type="spellEnd"/>
      <w:r>
        <w:rPr>
          <w:rFonts w:ascii="Times New Roman" w:hAnsi="Times New Roman"/>
          <w:szCs w:val="24"/>
        </w:rPr>
        <w:t xml:space="preserve"> Memorial Discussion (</w:t>
      </w:r>
      <w:r w:rsidR="00E570D8">
        <w:rPr>
          <w:rFonts w:ascii="Times New Roman" w:hAnsi="Times New Roman"/>
          <w:szCs w:val="24"/>
        </w:rPr>
        <w:t>Harmon Duke</w:t>
      </w:r>
      <w:r>
        <w:rPr>
          <w:rFonts w:ascii="Times New Roman" w:hAnsi="Times New Roman"/>
          <w:szCs w:val="24"/>
        </w:rPr>
        <w:t xml:space="preserve">, </w:t>
      </w:r>
      <w:r w:rsidR="00E570D8">
        <w:rPr>
          <w:rFonts w:ascii="Times New Roman" w:hAnsi="Times New Roman"/>
          <w:i/>
          <w:iCs/>
          <w:szCs w:val="24"/>
        </w:rPr>
        <w:t>MHS Planning</w:t>
      </w:r>
      <w:r>
        <w:rPr>
          <w:rFonts w:ascii="Times New Roman" w:hAnsi="Times New Roman"/>
          <w:szCs w:val="24"/>
        </w:rPr>
        <w:t>)</w:t>
      </w:r>
    </w:p>
    <w:p w14:paraId="005DF161" w14:textId="77777777" w:rsidR="007E0C3A" w:rsidRDefault="007E0C3A" w:rsidP="007E0C3A">
      <w:pPr>
        <w:pStyle w:val="ListParagraph"/>
        <w:rPr>
          <w:rFonts w:ascii="Times New Roman" w:hAnsi="Times New Roman"/>
          <w:szCs w:val="24"/>
        </w:rPr>
      </w:pPr>
    </w:p>
    <w:p w14:paraId="2FE50783" w14:textId="4A8D444F" w:rsidR="007E0C3A" w:rsidRDefault="005F5F89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Woldert</w:t>
      </w:r>
      <w:proofErr w:type="spellEnd"/>
      <w:r>
        <w:rPr>
          <w:rFonts w:ascii="Times New Roman" w:hAnsi="Times New Roman"/>
          <w:szCs w:val="24"/>
        </w:rPr>
        <w:t xml:space="preserve"> Memorial Trail update (Kristi Nipp, </w:t>
      </w:r>
      <w:r>
        <w:rPr>
          <w:rFonts w:ascii="Times New Roman" w:hAnsi="Times New Roman"/>
          <w:i/>
          <w:iCs/>
          <w:szCs w:val="24"/>
        </w:rPr>
        <w:t>Parks Services Coordinator</w:t>
      </w:r>
      <w:r>
        <w:rPr>
          <w:rFonts w:ascii="Times New Roman" w:hAnsi="Times New Roman"/>
          <w:szCs w:val="24"/>
        </w:rPr>
        <w:t>)</w:t>
      </w:r>
    </w:p>
    <w:p w14:paraId="471BE861" w14:textId="77777777" w:rsidR="00B30E9A" w:rsidRDefault="00B30E9A" w:rsidP="00B30E9A">
      <w:pPr>
        <w:pStyle w:val="ListParagraph"/>
        <w:rPr>
          <w:rFonts w:ascii="Times New Roman" w:hAnsi="Times New Roman"/>
          <w:szCs w:val="24"/>
        </w:rPr>
      </w:pPr>
    </w:p>
    <w:p w14:paraId="661ECFEF" w14:textId="5EB80565" w:rsidR="00B30E9A" w:rsidRDefault="00B30E9A" w:rsidP="00B30E9A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Director’s Report: (Leanne Robinette, </w:t>
      </w:r>
      <w:r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1951365E" w14:textId="7C75A62E" w:rsidR="00AA2C01" w:rsidRDefault="00674B06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7E0C3A">
        <w:rPr>
          <w:rFonts w:ascii="Times New Roman" w:hAnsi="Times New Roman"/>
          <w:szCs w:val="24"/>
        </w:rPr>
        <w:t>ollard Park update</w:t>
      </w:r>
    </w:p>
    <w:p w14:paraId="487528B9" w14:textId="17077882" w:rsidR="00E570D8" w:rsidRDefault="00E570D8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Noble E. Young Park update</w:t>
      </w:r>
    </w:p>
    <w:p w14:paraId="702E11EE" w14:textId="4CB3994C" w:rsidR="007E0C3A" w:rsidRDefault="007E0C3A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 Park update</w:t>
      </w:r>
    </w:p>
    <w:p w14:paraId="267DB7BE" w14:textId="6BBA9D4C" w:rsidR="007E0C3A" w:rsidRDefault="007E0C3A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P.T.</w:t>
      </w:r>
      <w:r w:rsidR="00B731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Cole Park update</w:t>
      </w:r>
    </w:p>
    <w:p w14:paraId="1FCD700E" w14:textId="733548C4" w:rsidR="007E0C3A" w:rsidRPr="00A92498" w:rsidRDefault="007E0C3A" w:rsidP="007E0C3A">
      <w:pPr>
        <w:pStyle w:val="ListParagraph"/>
        <w:numPr>
          <w:ilvl w:val="0"/>
          <w:numId w:val="45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Golden Road Park update</w:t>
      </w:r>
    </w:p>
    <w:p w14:paraId="27E5712B" w14:textId="46BFBB5B" w:rsidR="007A11B2" w:rsidRDefault="007A11B2" w:rsidP="00A92498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43FADDE1" w14:textId="3376BE71" w:rsidR="00624697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>The Glass Recreation Center will host a Health and Wellness Fair on April 22 from 9 a.m. to 12 p.m.</w:t>
      </w:r>
    </w:p>
    <w:p w14:paraId="6D74B1BE" w14:textId="62655841" w:rsidR="00624697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Earth Day Festival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on Saturday, April 22 at 10 a.m.</w:t>
      </w:r>
    </w:p>
    <w:p w14:paraId="64F7AA80" w14:textId="7973B6AF" w:rsidR="00624697" w:rsidRDefault="00624697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The 16</w:t>
      </w:r>
      <w:r w:rsidRPr="00624697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Annual Art in the Garden will be April 22 at 11 a.m. at the Tyler Rose Garden. </w:t>
      </w:r>
    </w:p>
    <w:p w14:paraId="67345899" w14:textId="67EA9244" w:rsidR="0028167A" w:rsidRDefault="0028167A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Movie in the Park “Minions: Rise of Gru” will be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on April 29 at </w:t>
      </w:r>
      <w:r w:rsidR="00EC26CA">
        <w:rPr>
          <w:rFonts w:ascii="Times New Roman" w:hAnsi="Times New Roman"/>
          <w:szCs w:val="24"/>
        </w:rPr>
        <w:t>8:30 p.m.</w:t>
      </w:r>
    </w:p>
    <w:p w14:paraId="53089DE8" w14:textId="1FDBF40E" w:rsidR="0028167A" w:rsidRDefault="0028167A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Movie in the Park “The Wedding Planner” will be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on May 6 at </w:t>
      </w:r>
      <w:r w:rsidR="00EC26CA">
        <w:rPr>
          <w:rFonts w:ascii="Times New Roman" w:hAnsi="Times New Roman"/>
          <w:szCs w:val="24"/>
        </w:rPr>
        <w:t>8:30 p.m.</w:t>
      </w:r>
    </w:p>
    <w:p w14:paraId="542E7DC0" w14:textId="194BAA5E" w:rsidR="00715553" w:rsidRDefault="00715553" w:rsidP="00B30E9A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“Culinary </w:t>
      </w:r>
      <w:r w:rsidR="00314773">
        <w:rPr>
          <w:rFonts w:ascii="Times New Roman" w:hAnsi="Times New Roman"/>
          <w:szCs w:val="24"/>
        </w:rPr>
        <w:t>Experience</w:t>
      </w:r>
      <w:r>
        <w:rPr>
          <w:rFonts w:ascii="Times New Roman" w:hAnsi="Times New Roman"/>
          <w:szCs w:val="24"/>
        </w:rPr>
        <w:t>” at the Goodman-LeGrand Museum on May 13 from 6 p.m. to 8 p.m., $100 per person.</w:t>
      </w:r>
    </w:p>
    <w:p w14:paraId="79C0F3A1" w14:textId="37925BB9" w:rsidR="004E12C2" w:rsidRDefault="00624697" w:rsidP="00B7318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Paint Recycles Day will be May 20 at 8 a.m. at the Downtown Recycling Center.</w:t>
      </w:r>
    </w:p>
    <w:p w14:paraId="04D5A592" w14:textId="72645921" w:rsidR="00715553" w:rsidRPr="00B7318D" w:rsidRDefault="00715553" w:rsidP="00B7318D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“Good Ole’ Summertime Tea at Three” at the Goodman-LeGrand Mus</w:t>
      </w:r>
      <w:r w:rsidR="00944FBF">
        <w:rPr>
          <w:rFonts w:ascii="Times New Roman" w:hAnsi="Times New Roman"/>
          <w:szCs w:val="24"/>
        </w:rPr>
        <w:t xml:space="preserve">eum from 3 p.m. to 5 p.m. Tickets are $40 per person and go on sale starting May 9. 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5E357EDD" w:rsidR="00996B8D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7233D6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60AFE802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944FBF">
        <w:rPr>
          <w:rFonts w:ascii="Times New Roman" w:hAnsi="Times New Roman"/>
          <w:szCs w:val="24"/>
        </w:rPr>
        <w:t>1915 Garden Valley Rd.,</w:t>
      </w:r>
      <w:r w:rsidRPr="00C2307D">
        <w:rPr>
          <w:rFonts w:ascii="Times New Roman" w:hAnsi="Times New Roman"/>
        </w:rPr>
        <w:t xml:space="preserve">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7F6C" w14:textId="77777777" w:rsidR="00734B1C" w:rsidRDefault="00734B1C">
      <w:r>
        <w:separator/>
      </w:r>
    </w:p>
  </w:endnote>
  <w:endnote w:type="continuationSeparator" w:id="0">
    <w:p w14:paraId="04C98EAB" w14:textId="77777777" w:rsidR="00734B1C" w:rsidRDefault="0073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EA8C" w14:textId="77777777" w:rsidR="00734B1C" w:rsidRDefault="00734B1C">
      <w:r>
        <w:separator/>
      </w:r>
    </w:p>
  </w:footnote>
  <w:footnote w:type="continuationSeparator" w:id="0">
    <w:p w14:paraId="722E8F2F" w14:textId="77777777" w:rsidR="00734B1C" w:rsidRDefault="0073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3706FA"/>
    <w:multiLevelType w:val="hybridMultilevel"/>
    <w:tmpl w:val="9CA046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5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9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4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6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9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1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356078305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2057193386">
    <w:abstractNumId w:val="26"/>
  </w:num>
  <w:num w:numId="3" w16cid:durableId="1448810095">
    <w:abstractNumId w:val="7"/>
  </w:num>
  <w:num w:numId="4" w16cid:durableId="60627707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07508961">
    <w:abstractNumId w:val="16"/>
  </w:num>
  <w:num w:numId="6" w16cid:durableId="1982953611">
    <w:abstractNumId w:val="39"/>
  </w:num>
  <w:num w:numId="7" w16cid:durableId="465244021">
    <w:abstractNumId w:val="20"/>
  </w:num>
  <w:num w:numId="8" w16cid:durableId="797259624">
    <w:abstractNumId w:val="29"/>
  </w:num>
  <w:num w:numId="9" w16cid:durableId="2058309184">
    <w:abstractNumId w:val="19"/>
  </w:num>
  <w:num w:numId="10" w16cid:durableId="2102678727">
    <w:abstractNumId w:val="15"/>
  </w:num>
  <w:num w:numId="11" w16cid:durableId="1813517100">
    <w:abstractNumId w:val="45"/>
  </w:num>
  <w:num w:numId="12" w16cid:durableId="1805847270">
    <w:abstractNumId w:val="38"/>
  </w:num>
  <w:num w:numId="13" w16cid:durableId="740759985">
    <w:abstractNumId w:val="23"/>
  </w:num>
  <w:num w:numId="14" w16cid:durableId="1006589557">
    <w:abstractNumId w:val="22"/>
  </w:num>
  <w:num w:numId="15" w16cid:durableId="1007056275">
    <w:abstractNumId w:val="3"/>
  </w:num>
  <w:num w:numId="16" w16cid:durableId="1038893920">
    <w:abstractNumId w:val="9"/>
  </w:num>
  <w:num w:numId="17" w16cid:durableId="130027942">
    <w:abstractNumId w:val="40"/>
  </w:num>
  <w:num w:numId="18" w16cid:durableId="719399405">
    <w:abstractNumId w:val="18"/>
  </w:num>
  <w:num w:numId="19" w16cid:durableId="812065191">
    <w:abstractNumId w:val="12"/>
  </w:num>
  <w:num w:numId="20" w16cid:durableId="1458839854">
    <w:abstractNumId w:val="11"/>
  </w:num>
  <w:num w:numId="21" w16cid:durableId="54939706">
    <w:abstractNumId w:val="35"/>
  </w:num>
  <w:num w:numId="22" w16cid:durableId="540631465">
    <w:abstractNumId w:val="10"/>
  </w:num>
  <w:num w:numId="23" w16cid:durableId="1915895248">
    <w:abstractNumId w:val="33"/>
  </w:num>
  <w:num w:numId="24" w16cid:durableId="706443378">
    <w:abstractNumId w:val="24"/>
  </w:num>
  <w:num w:numId="25" w16cid:durableId="2139913695">
    <w:abstractNumId w:val="28"/>
  </w:num>
  <w:num w:numId="26" w16cid:durableId="1410956174">
    <w:abstractNumId w:val="37"/>
  </w:num>
  <w:num w:numId="27" w16cid:durableId="2081555163">
    <w:abstractNumId w:val="32"/>
  </w:num>
  <w:num w:numId="28" w16cid:durableId="594368417">
    <w:abstractNumId w:val="17"/>
  </w:num>
  <w:num w:numId="29" w16cid:durableId="704519758">
    <w:abstractNumId w:val="27"/>
  </w:num>
  <w:num w:numId="30" w16cid:durableId="331179469">
    <w:abstractNumId w:val="5"/>
  </w:num>
  <w:num w:numId="31" w16cid:durableId="1815871798">
    <w:abstractNumId w:val="31"/>
  </w:num>
  <w:num w:numId="32" w16cid:durableId="1512601385">
    <w:abstractNumId w:val="42"/>
  </w:num>
  <w:num w:numId="33" w16cid:durableId="1397974108">
    <w:abstractNumId w:val="25"/>
  </w:num>
  <w:num w:numId="34" w16cid:durableId="2041008908">
    <w:abstractNumId w:val="8"/>
  </w:num>
  <w:num w:numId="35" w16cid:durableId="1480030032">
    <w:abstractNumId w:val="4"/>
  </w:num>
  <w:num w:numId="36" w16cid:durableId="1339114248">
    <w:abstractNumId w:val="2"/>
  </w:num>
  <w:num w:numId="37" w16cid:durableId="1079212493">
    <w:abstractNumId w:val="21"/>
  </w:num>
  <w:num w:numId="38" w16cid:durableId="524565608">
    <w:abstractNumId w:val="43"/>
  </w:num>
  <w:num w:numId="39" w16cid:durableId="1487166898">
    <w:abstractNumId w:val="41"/>
  </w:num>
  <w:num w:numId="40" w16cid:durableId="2058778777">
    <w:abstractNumId w:val="44"/>
  </w:num>
  <w:num w:numId="41" w16cid:durableId="1032071041">
    <w:abstractNumId w:val="30"/>
  </w:num>
  <w:num w:numId="42" w16cid:durableId="1107310395">
    <w:abstractNumId w:val="36"/>
  </w:num>
  <w:num w:numId="43" w16cid:durableId="1057511970">
    <w:abstractNumId w:val="34"/>
  </w:num>
  <w:num w:numId="44" w16cid:durableId="1524250860">
    <w:abstractNumId w:val="13"/>
  </w:num>
  <w:num w:numId="45" w16cid:durableId="488865298">
    <w:abstractNumId w:val="6"/>
  </w:num>
  <w:num w:numId="46" w16cid:durableId="918976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14129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167A"/>
    <w:rsid w:val="00284F16"/>
    <w:rsid w:val="00285EF1"/>
    <w:rsid w:val="00292B50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14773"/>
    <w:rsid w:val="00316B18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5F5F89"/>
    <w:rsid w:val="006128ED"/>
    <w:rsid w:val="00624697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152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5553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0C3A"/>
    <w:rsid w:val="007E5F2C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4FBF"/>
    <w:rsid w:val="009455AF"/>
    <w:rsid w:val="00946C2A"/>
    <w:rsid w:val="00952571"/>
    <w:rsid w:val="00952611"/>
    <w:rsid w:val="009543EA"/>
    <w:rsid w:val="009548CB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2C01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318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A758A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0D8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26CA"/>
    <w:rsid w:val="00EC3082"/>
    <w:rsid w:val="00EC5953"/>
    <w:rsid w:val="00EC6DF2"/>
    <w:rsid w:val="00EC75DE"/>
    <w:rsid w:val="00ED21B5"/>
    <w:rsid w:val="00ED4858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4A24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2</cp:revision>
  <cp:lastPrinted>2023-02-15T20:57:00Z</cp:lastPrinted>
  <dcterms:created xsi:type="dcterms:W3CDTF">2023-04-13T16:04:00Z</dcterms:created>
  <dcterms:modified xsi:type="dcterms:W3CDTF">2023-04-13T16:04:00Z</dcterms:modified>
</cp:coreProperties>
</file>