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3"/>
        <w:gridCol w:w="5001"/>
        <w:gridCol w:w="2114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bookmarkStart w:id="0" w:name="_GoBack"/>
            <w:bookmarkEnd w:id="0"/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1913713" w14:textId="77777777" w:rsidR="00D62211" w:rsidRDefault="00BC022D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Earl campbell rose</w:t>
            </w:r>
          </w:p>
          <w:p w14:paraId="1AFABA68" w14:textId="77777777" w:rsidR="00703FE1" w:rsidRPr="002B0E1D" w:rsidRDefault="00BC022D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award banquet</w:t>
            </w:r>
          </w:p>
          <w:p w14:paraId="1FCDEDD7" w14:textId="77777777" w:rsidR="00EB7EF8" w:rsidRPr="002B0E1D" w:rsidRDefault="00703FE1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 w:rsidRPr="002B0E1D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For Invited Guests</w:t>
            </w:r>
          </w:p>
          <w:p w14:paraId="3A2A2494" w14:textId="77777777" w:rsidR="00EB7EF8" w:rsidRPr="002B0E1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7DCA0293" w14:textId="77777777" w:rsidR="000D08B5" w:rsidRDefault="00BC022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Willow Brook Country Club</w:t>
            </w:r>
          </w:p>
          <w:p w14:paraId="49D1C62D" w14:textId="77777777" w:rsidR="00BC022D" w:rsidRPr="004A3725" w:rsidRDefault="00BC022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3205 W. Erwin Street</w:t>
            </w:r>
          </w:p>
          <w:p w14:paraId="0FAC8118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67E139E7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77777777" w:rsidR="000D08B5" w:rsidRPr="002B0E1D" w:rsidRDefault="00BC022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Wednesday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021CDD">
              <w:rPr>
                <w:rFonts w:ascii="Times New Roman" w:hAnsi="Times New Roman"/>
                <w:i/>
                <w:sz w:val="28"/>
              </w:rPr>
              <w:t>January 12, 2022</w:t>
            </w:r>
          </w:p>
          <w:p w14:paraId="66AC0CBF" w14:textId="77777777" w:rsidR="009B3C87" w:rsidRPr="00664A92" w:rsidRDefault="00D62211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6:</w:t>
            </w:r>
            <w:r w:rsidR="000F6F90">
              <w:rPr>
                <w:rFonts w:ascii="Times New Roman" w:hAnsi="Times New Roman"/>
                <w:i/>
                <w:sz w:val="28"/>
              </w:rPr>
              <w:t>0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CBF5BF9" w14:textId="77777777" w:rsidR="000D08B5" w:rsidRPr="004A3725" w:rsidRDefault="00E30441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SPORTyler is hosting the </w:t>
      </w:r>
      <w:r w:rsidR="00505670">
        <w:rPr>
          <w:rFonts w:ascii="Times New Roman" w:hAnsi="Times New Roman"/>
          <w:bCs/>
          <w:snapToGrid/>
          <w:szCs w:val="24"/>
        </w:rPr>
        <w:t xml:space="preserve">annual </w:t>
      </w:r>
      <w:r w:rsidR="00BC022D">
        <w:rPr>
          <w:rFonts w:ascii="Times New Roman" w:hAnsi="Times New Roman"/>
          <w:bCs/>
          <w:snapToGrid/>
          <w:szCs w:val="24"/>
        </w:rPr>
        <w:t xml:space="preserve">Earl Campbell Rose Award Banquet </w:t>
      </w:r>
      <w:r w:rsidR="00703FE1" w:rsidRPr="00BA4725">
        <w:rPr>
          <w:rFonts w:ascii="Times New Roman" w:hAnsi="Times New Roman"/>
          <w:bCs/>
          <w:snapToGrid/>
          <w:szCs w:val="24"/>
        </w:rPr>
        <w:t>for invited guests</w:t>
      </w:r>
      <w:r w:rsidR="00BC022D">
        <w:rPr>
          <w:rFonts w:ascii="Times New Roman" w:hAnsi="Times New Roman"/>
          <w:bCs/>
          <w:snapToGrid/>
          <w:szCs w:val="24"/>
        </w:rPr>
        <w:t xml:space="preserve"> at Willow Brook Country Club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BC022D">
        <w:rPr>
          <w:rFonts w:ascii="Times New Roman" w:hAnsi="Times New Roman"/>
          <w:bCs/>
          <w:snapToGrid/>
          <w:szCs w:val="24"/>
        </w:rPr>
        <w:t>banquet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BC022D">
        <w:rPr>
          <w:rFonts w:ascii="Times New Roman" w:hAnsi="Times New Roman"/>
        </w:rPr>
        <w:t>Wednesday</w:t>
      </w:r>
      <w:r w:rsidR="00664A92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January 12</w:t>
      </w:r>
      <w:r w:rsidR="000D08B5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2022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D62211">
        <w:rPr>
          <w:rFonts w:ascii="Times New Roman" w:hAnsi="Times New Roman"/>
        </w:rPr>
        <w:t>6</w:t>
      </w:r>
      <w:r w:rsidR="004A3725" w:rsidRPr="00BA4725">
        <w:rPr>
          <w:rFonts w:ascii="Times New Roman" w:hAnsi="Times New Roman"/>
        </w:rPr>
        <w:t>:</w:t>
      </w:r>
      <w:r w:rsidR="00567A74">
        <w:rPr>
          <w:rFonts w:ascii="Times New Roman" w:hAnsi="Times New Roman"/>
        </w:rPr>
        <w:t>0</w:t>
      </w:r>
      <w:r w:rsidR="004A3725" w:rsidRPr="00BA4725">
        <w:rPr>
          <w:rFonts w:ascii="Times New Roman" w:hAnsi="Times New Roman"/>
        </w:rPr>
        <w:t xml:space="preserve">0 </w:t>
      </w:r>
      <w:r w:rsidR="00D62211">
        <w:rPr>
          <w:rFonts w:ascii="Times New Roman" w:hAnsi="Times New Roman"/>
        </w:rPr>
        <w:t>p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BC022D">
        <w:rPr>
          <w:rFonts w:ascii="Times New Roman" w:hAnsi="Times New Roman"/>
        </w:rPr>
        <w:t>3205 W. Erwin Street</w:t>
      </w:r>
      <w:r w:rsidR="00A312DD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643839E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2022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6C1D0742" w14:textId="77777777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021CDD">
        <w:rPr>
          <w:rFonts w:ascii="Times New Roman" w:hAnsi="Times New Roman"/>
          <w:szCs w:val="24"/>
        </w:rPr>
        <w:t>, 2022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BC022D">
        <w:rPr>
          <w:rFonts w:ascii="Times New Roman" w:hAnsi="Times New Roman"/>
          <w:szCs w:val="24"/>
        </w:rPr>
        <w:t xml:space="preserve">Willow Brook Country Club </w:t>
      </w:r>
      <w:r w:rsidR="00D62211">
        <w:rPr>
          <w:rFonts w:ascii="Times New Roman" w:hAnsi="Times New Roman"/>
          <w:szCs w:val="24"/>
        </w:rPr>
        <w:t xml:space="preserve">at </w:t>
      </w:r>
      <w:r w:rsidR="00BC022D">
        <w:rPr>
          <w:rFonts w:ascii="Times New Roman" w:hAnsi="Times New Roman"/>
          <w:szCs w:val="24"/>
        </w:rPr>
        <w:t>3205 W. Erwin St.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30AC613E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601B6183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578BE34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843A8" w14:textId="77777777" w:rsidR="00025E81" w:rsidRDefault="00025E81">
      <w:r>
        <w:separator/>
      </w:r>
    </w:p>
  </w:endnote>
  <w:endnote w:type="continuationSeparator" w:id="0">
    <w:p w14:paraId="3A7506C6" w14:textId="77777777" w:rsidR="00025E81" w:rsidRDefault="000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E55D" w14:textId="77777777" w:rsidR="00025E81" w:rsidRDefault="00025E81">
      <w:r>
        <w:separator/>
      </w:r>
    </w:p>
  </w:footnote>
  <w:footnote w:type="continuationSeparator" w:id="0">
    <w:p w14:paraId="75159AA2" w14:textId="77777777" w:rsidR="00025E81" w:rsidRDefault="0002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5249"/>
    <w:rsid w:val="00440293"/>
    <w:rsid w:val="0047257D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20512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40387"/>
    <w:rsid w:val="00A51286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E12AF"/>
    <w:rsid w:val="00CE5C35"/>
    <w:rsid w:val="00D45011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21AD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1814</Characters>
  <Application>Microsoft Office Word</Application>
  <DocSecurity>4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Amber Patrick</cp:lastModifiedBy>
  <cp:revision>2</cp:revision>
  <cp:lastPrinted>2013-04-30T19:59:00Z</cp:lastPrinted>
  <dcterms:created xsi:type="dcterms:W3CDTF">2022-01-07T21:41:00Z</dcterms:created>
  <dcterms:modified xsi:type="dcterms:W3CDTF">2022-01-07T21:41:00Z</dcterms:modified>
</cp:coreProperties>
</file>