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E963" w14:textId="77777777" w:rsidR="004C0D5C" w:rsidRDefault="004C0D5C" w:rsidP="004C0D5C">
      <w:pPr>
        <w:spacing w:after="45"/>
        <w:ind w:left="4050"/>
      </w:pPr>
      <w:bookmarkStart w:id="0" w:name="_GoBack"/>
      <w:bookmarkEnd w:id="0"/>
      <w:r>
        <w:rPr>
          <w:noProof/>
        </w:rPr>
        <w:drawing>
          <wp:inline distT="0" distB="0" distL="0" distR="0" wp14:anchorId="61515E4E" wp14:editId="099BB905">
            <wp:extent cx="800100" cy="914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2E5D" w14:textId="77777777" w:rsidR="004C0D5C" w:rsidRDefault="004C0D5C" w:rsidP="004C0D5C">
      <w:pPr>
        <w:spacing w:after="45"/>
        <w:ind w:left="4050"/>
      </w:pPr>
    </w:p>
    <w:p w14:paraId="1FDE96DB" w14:textId="77777777" w:rsidR="004C0D5C" w:rsidRDefault="004C0D5C" w:rsidP="004C0D5C">
      <w:pPr>
        <w:spacing w:after="0"/>
        <w:ind w:right="20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94E06C8" w14:textId="77777777" w:rsidR="004C0D5C" w:rsidRDefault="004C0D5C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NEIGHBORHOOD REVITALIZATION BOARD </w:t>
      </w:r>
    </w:p>
    <w:p w14:paraId="0166FB7B" w14:textId="77777777" w:rsidR="004C0D5C" w:rsidRDefault="004C0D5C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6CA4279" w14:textId="77777777" w:rsidR="004C0D5C" w:rsidRPr="00EC737E" w:rsidRDefault="004C0D5C" w:rsidP="004C0D5C">
      <w:pPr>
        <w:spacing w:after="0"/>
        <w:ind w:right="293"/>
        <w:jc w:val="center"/>
        <w:rPr>
          <w:rFonts w:ascii="Times New Roman" w:eastAsia="Times New Roman" w:hAnsi="Times New Roman" w:cs="Times New Roman"/>
          <w:b/>
          <w:i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REGULAR MEETING IN PERSON</w:t>
      </w:r>
      <w:r w:rsidRPr="00EC737E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 AND BY TELECONFERENCE</w:t>
      </w:r>
    </w:p>
    <w:p w14:paraId="7864FCEA" w14:textId="4F6C47DA" w:rsidR="004C0D5C" w:rsidRPr="00EC737E" w:rsidRDefault="00DC7330" w:rsidP="004C0D5C">
      <w:pPr>
        <w:spacing w:after="0"/>
        <w:ind w:left="92" w:right="293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EC737E">
        <w:rPr>
          <w:rFonts w:ascii="Times New Roman" w:eastAsia="Times New Roman" w:hAnsi="Times New Roman" w:cs="Times New Roman"/>
          <w:color w:val="auto"/>
          <w:sz w:val="24"/>
        </w:rPr>
        <w:t>Thursday</w:t>
      </w:r>
      <w:r w:rsidR="00593EB0" w:rsidRPr="00EC737E">
        <w:rPr>
          <w:rFonts w:ascii="Times New Roman" w:eastAsia="Times New Roman" w:hAnsi="Times New Roman" w:cs="Times New Roman"/>
          <w:color w:val="auto"/>
          <w:sz w:val="24"/>
        </w:rPr>
        <w:t xml:space="preserve"> April 20</w:t>
      </w:r>
      <w:r w:rsidR="00593EB0" w:rsidRPr="00EC737E">
        <w:rPr>
          <w:rFonts w:ascii="Times New Roman" w:eastAsia="Times New Roman" w:hAnsi="Times New Roman" w:cs="Times New Roman"/>
          <w:color w:val="auto"/>
          <w:sz w:val="24"/>
          <w:vertAlign w:val="superscript"/>
        </w:rPr>
        <w:t>th</w:t>
      </w:r>
      <w:r w:rsidR="00593EB0" w:rsidRPr="00EC737E">
        <w:rPr>
          <w:rFonts w:ascii="Times New Roman" w:eastAsia="Times New Roman" w:hAnsi="Times New Roman" w:cs="Times New Roman"/>
          <w:color w:val="auto"/>
          <w:sz w:val="24"/>
        </w:rPr>
        <w:t>, 2021</w:t>
      </w:r>
      <w:r w:rsidR="004C0D5C" w:rsidRPr="00EC737E">
        <w:rPr>
          <w:rFonts w:ascii="Times New Roman" w:eastAsia="Times New Roman" w:hAnsi="Times New Roman" w:cs="Times New Roman"/>
          <w:color w:val="auto"/>
          <w:sz w:val="24"/>
        </w:rPr>
        <w:t xml:space="preserve"> 4:45 p.m. </w:t>
      </w:r>
    </w:p>
    <w:p w14:paraId="554783F5" w14:textId="77777777" w:rsidR="004C0D5C" w:rsidRPr="00EC737E" w:rsidRDefault="004C0D5C" w:rsidP="004C0D5C">
      <w:pPr>
        <w:spacing w:after="0"/>
        <w:ind w:left="10" w:right="208" w:hanging="1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EC737E">
        <w:rPr>
          <w:rFonts w:ascii="Times New Roman" w:eastAsia="Times New Roman" w:hAnsi="Times New Roman" w:cs="Times New Roman"/>
          <w:color w:val="auto"/>
          <w:sz w:val="24"/>
        </w:rPr>
        <w:t>City Council Chambers – 2</w:t>
      </w:r>
      <w:r w:rsidRPr="00EC737E">
        <w:rPr>
          <w:rFonts w:ascii="Times New Roman" w:eastAsia="Times New Roman" w:hAnsi="Times New Roman" w:cs="Times New Roman"/>
          <w:color w:val="auto"/>
          <w:sz w:val="24"/>
          <w:vertAlign w:val="superscript"/>
        </w:rPr>
        <w:t>nd</w:t>
      </w:r>
      <w:r w:rsidRPr="00EC737E">
        <w:rPr>
          <w:rFonts w:ascii="Times New Roman" w:eastAsia="Times New Roman" w:hAnsi="Times New Roman" w:cs="Times New Roman"/>
          <w:color w:val="auto"/>
          <w:sz w:val="24"/>
          <w:vertAlign w:val="subscript"/>
        </w:rPr>
        <w:t xml:space="preserve"> </w:t>
      </w:r>
      <w:r w:rsidRPr="00EC737E">
        <w:rPr>
          <w:rFonts w:ascii="Times New Roman" w:eastAsia="Times New Roman" w:hAnsi="Times New Roman" w:cs="Times New Roman"/>
          <w:color w:val="auto"/>
          <w:sz w:val="24"/>
        </w:rPr>
        <w:t>Floor, City Hall – 212 North Bonner, Tyler, Texas 75702</w:t>
      </w:r>
    </w:p>
    <w:p w14:paraId="339E3E06" w14:textId="3C52AA26" w:rsidR="004C0D5C" w:rsidRPr="00EC737E" w:rsidRDefault="004C0D5C" w:rsidP="004C0D5C">
      <w:pPr>
        <w:spacing w:after="0"/>
        <w:ind w:left="10" w:right="208" w:hanging="10"/>
        <w:jc w:val="center"/>
        <w:rPr>
          <w:color w:val="auto"/>
        </w:rPr>
      </w:pPr>
    </w:p>
    <w:p w14:paraId="3B900D10" w14:textId="77777777" w:rsidR="00DF61C6" w:rsidRPr="00EC737E" w:rsidRDefault="00DF61C6" w:rsidP="00DF61C6">
      <w:pPr>
        <w:pStyle w:val="Heading2"/>
        <w:rPr>
          <w:rFonts w:ascii="Courier New" w:eastAsia="Courier New" w:hAnsi="Courier New" w:cs="Courier New"/>
          <w:color w:val="auto"/>
        </w:rPr>
      </w:pP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color w:val="auto"/>
        </w:rPr>
        <w:t></w:t>
      </w:r>
      <w:r w:rsidRPr="00EC737E">
        <w:rPr>
          <w:rFonts w:ascii="Courier New" w:eastAsia="Courier New" w:hAnsi="Courier New" w:cs="Courier New"/>
          <w:color w:val="auto"/>
        </w:rPr>
        <w:t xml:space="preserve"> </w:t>
      </w:r>
    </w:p>
    <w:p w14:paraId="2051EE50" w14:textId="77777777" w:rsidR="00DF61C6" w:rsidRPr="00EC737E" w:rsidRDefault="00DF61C6" w:rsidP="00DF61C6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</w:pPr>
      <w:r w:rsidRPr="00EC737E">
        <w:rPr>
          <w:rFonts w:ascii="Times New Roman" w:eastAsia="Times New Roman" w:hAnsi="Times New Roman" w:cs="Times New Roman"/>
          <w:b/>
          <w:color w:val="auto"/>
          <w:sz w:val="24"/>
          <w:u w:val="single" w:color="000000"/>
        </w:rPr>
        <w:t>NOTICE</w:t>
      </w:r>
    </w:p>
    <w:p w14:paraId="02304231" w14:textId="39789C53" w:rsidR="00DF61C6" w:rsidRPr="00C81362" w:rsidRDefault="00DF61C6" w:rsidP="00DF61C6">
      <w:pPr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C81362">
        <w:rPr>
          <w:rFonts w:ascii="Times New Roman" w:eastAsia="Times New Roman" w:hAnsi="Times New Roman" w:cs="Times New Roman"/>
          <w:b/>
          <w:color w:val="auto"/>
          <w:sz w:val="24"/>
        </w:rPr>
        <w:t>DUE TO THE CURRENT CORONAVIRUS COVID-19 PUBLIC HEALTH EMERGENCY, THE CITY OF TYLER IS TAKING EXTRA</w:t>
      </w:r>
      <w:r w:rsidR="00245D4F" w:rsidRPr="00C81362">
        <w:rPr>
          <w:rFonts w:ascii="Times New Roman" w:eastAsia="Times New Roman" w:hAnsi="Times New Roman" w:cs="Times New Roman"/>
          <w:b/>
          <w:color w:val="auto"/>
          <w:sz w:val="24"/>
        </w:rPr>
        <w:t xml:space="preserve"> PRECAUTIONS</w:t>
      </w:r>
      <w:r w:rsidRPr="00C81362">
        <w:rPr>
          <w:rFonts w:ascii="Times New Roman" w:eastAsia="Times New Roman" w:hAnsi="Times New Roman" w:cs="Times New Roman"/>
          <w:b/>
          <w:color w:val="auto"/>
          <w:sz w:val="24"/>
        </w:rPr>
        <w:t xml:space="preserve"> TO PROTECT THE PUBLIC HEALTH, SAFETY AND WELFARE.   A TELECONFERENCE MEETING OPTION IS BEING PROVIDED. MEMBERS OF THE PUBLIC AND BOARD MEMBERS WHO WISH TO PARTICIPATE VIA TELEPHONE MAY DO SO BY CALLING 903-405-2571 AND ENTERING CONFERENCE ID </w:t>
      </w:r>
      <w:r w:rsidR="003A0707" w:rsidRPr="00C81362">
        <w:rPr>
          <w:rFonts w:ascii="Times New Roman" w:eastAsia="Times New Roman" w:hAnsi="Times New Roman" w:cs="Times New Roman"/>
          <w:b/>
          <w:color w:val="auto"/>
          <w:sz w:val="24"/>
        </w:rPr>
        <w:t>115 420 717 6#</w:t>
      </w:r>
    </w:p>
    <w:p w14:paraId="1067FE16" w14:textId="49D5BE43" w:rsidR="00DF61C6" w:rsidRPr="00C81362" w:rsidRDefault="00DF61C6" w:rsidP="00DF61C6">
      <w:pPr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C81362">
        <w:rPr>
          <w:rFonts w:ascii="Times New Roman" w:eastAsia="Times New Roman" w:hAnsi="Times New Roman" w:cs="Times New Roman"/>
          <w:b/>
          <w:color w:val="auto"/>
          <w:sz w:val="24"/>
        </w:rPr>
        <w:t>PHYSICAL ACCESS TO THE MEETING IS ALSO BEING PROVIDED TO BOARD MEMBERS AND TO THE PUBLIC.  SOCIAL DISTANCING WILL BE REQUIRED.</w:t>
      </w:r>
    </w:p>
    <w:p w14:paraId="008B52E3" w14:textId="2C32B6A6" w:rsidR="00DF61C6" w:rsidRPr="00EC737E" w:rsidRDefault="00DF61C6" w:rsidP="00DF61C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PURSUANT TO BOTH CENTER FOR DISEASE CONTROL (CDC) GUIDANCE AND 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PURSUANT TO 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GOVERNOR ABBOTT’S EXECUTIVE ORDER, GA EO-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34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THE CITY OF TYLER IS REQUIRING PERSONS 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ATTENDING 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 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PUBLIC MEETING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AT CITY FACILITIES AND/OR ON CITY PROPERTY TO WEAR CLOTH FACE COVERINGS OR MASKS, 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UNLESS THEY ARE OTHERWISE EXEMPT BECAUSE THEY ARE A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CHILD UNDER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TEN (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YEARS OF AGE OR BECAUSE THEY HAVE A MEDICAL CONDITION AND HAVE BEEN ADVISED BY THEIR DOCTOR THAT WEARING A MASK ITSELF IS </w:t>
      </w:r>
      <w:r w:rsidR="0024777A"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HAZARDOUS</w:t>
      </w:r>
      <w:r w:rsidRPr="00C81362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534E2CD" w14:textId="77777777" w:rsidR="00DF61C6" w:rsidRPr="00F23E36" w:rsidRDefault="00DF61C6" w:rsidP="004C0D5C">
      <w:pPr>
        <w:spacing w:after="0"/>
        <w:ind w:left="10" w:right="208" w:hanging="10"/>
        <w:jc w:val="center"/>
      </w:pPr>
    </w:p>
    <w:p w14:paraId="58BE34DC" w14:textId="77777777" w:rsidR="004C0D5C" w:rsidRPr="00F23E36" w:rsidRDefault="004C0D5C" w:rsidP="004C0D5C">
      <w:pPr>
        <w:spacing w:after="0"/>
        <w:ind w:left="10" w:right="205" w:hanging="10"/>
        <w:jc w:val="center"/>
      </w:pPr>
      <w:r w:rsidRPr="00F23E36">
        <w:rPr>
          <w:rFonts w:ascii="Webdings" w:eastAsia="Webdings" w:hAnsi="Webdings" w:cs="Webdings"/>
          <w:sz w:val="24"/>
        </w:rPr>
        <w:lastRenderedPageBreak/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Webdings" w:eastAsia="Webdings" w:hAnsi="Webdings" w:cs="Webdings"/>
          <w:sz w:val="24"/>
        </w:rPr>
        <w:t></w:t>
      </w:r>
      <w:r w:rsidRPr="00F23E3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FEBD1B" w14:textId="77777777" w:rsidR="004C0D5C" w:rsidRPr="00F23E36" w:rsidRDefault="004C0D5C" w:rsidP="004C0D5C">
      <w:pPr>
        <w:pStyle w:val="Heading1"/>
      </w:pPr>
      <w:r w:rsidRPr="00F23E36">
        <w:t>AMERICANS WITH DISABILITIES ACT NOTICE</w:t>
      </w:r>
      <w:r w:rsidRPr="00F23E36">
        <w:rPr>
          <w:sz w:val="20"/>
          <w:u w:val="none"/>
        </w:rPr>
        <w:t xml:space="preserve"> </w:t>
      </w:r>
    </w:p>
    <w:p w14:paraId="2EA97ED7" w14:textId="671598D8" w:rsidR="004C0D5C" w:rsidRPr="00F23E36" w:rsidRDefault="004C0D5C" w:rsidP="004C0D5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F23E36">
        <w:rPr>
          <w:rFonts w:ascii="Times New Roman" w:eastAsia="Times New Roman" w:hAnsi="Times New Roman" w:cs="Times New Roman"/>
          <w:sz w:val="24"/>
        </w:rPr>
        <w:t xml:space="preserve">The City of Tyler would like to ensure that Neighborhood Revitalization Board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Pr="00F23E36">
        <w:rPr>
          <w:rFonts w:ascii="Times New Roman" w:eastAsia="Times New Roman" w:hAnsi="Times New Roman" w:cs="Times New Roman"/>
          <w:sz w:val="24"/>
        </w:rPr>
        <w:t xml:space="preserve">NRB) meetings are accessible to persons with disabilities.  If any special assistance or accommodations are needed in order to participate in this Neighborhood Revitalization Board meeting please contact </w:t>
      </w:r>
      <w:r w:rsidR="00C81362">
        <w:rPr>
          <w:rFonts w:ascii="Times New Roman" w:eastAsia="Times New Roman" w:hAnsi="Times New Roman" w:cs="Times New Roman"/>
          <w:sz w:val="24"/>
        </w:rPr>
        <w:t xml:space="preserve">Faith Williams, Community Development Specialist </w:t>
      </w:r>
      <w:r w:rsidRPr="00F23E36">
        <w:rPr>
          <w:rFonts w:ascii="Times New Roman" w:eastAsia="Times New Roman" w:hAnsi="Times New Roman" w:cs="Times New Roman"/>
          <w:sz w:val="24"/>
        </w:rPr>
        <w:t xml:space="preserve">at </w:t>
      </w:r>
      <w:r w:rsidR="00C33A00" w:rsidRPr="00F23E36">
        <w:rPr>
          <w:rFonts w:ascii="Times New Roman" w:eastAsia="Times New Roman" w:hAnsi="Times New Roman" w:cs="Times New Roman"/>
          <w:sz w:val="24"/>
        </w:rPr>
        <w:t>(</w:t>
      </w:r>
      <w:r w:rsidRPr="00F23E36">
        <w:rPr>
          <w:rFonts w:ascii="Times New Roman" w:eastAsia="Times New Roman" w:hAnsi="Times New Roman" w:cs="Times New Roman"/>
          <w:sz w:val="24"/>
        </w:rPr>
        <w:t xml:space="preserve">903) 531-1303, in advance so accommodations can be made. </w:t>
      </w:r>
    </w:p>
    <w:p w14:paraId="5E7C020B" w14:textId="77777777" w:rsidR="0067781F" w:rsidRPr="00F23E36" w:rsidRDefault="0067781F" w:rsidP="004C0D5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513492F" w14:textId="1CA11010" w:rsidR="0067781F" w:rsidRPr="00F23E36" w:rsidRDefault="0067781F" w:rsidP="004C0D5C">
      <w:pPr>
        <w:spacing w:after="0" w:line="249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F23E36">
        <w:rPr>
          <w:rFonts w:ascii="Times New Roman" w:eastAsia="Times New Roman" w:hAnsi="Times New Roman" w:cs="Times New Roman"/>
          <w:sz w:val="24"/>
        </w:rPr>
        <w:t>Please call (903) 531-1315 if you need assistance with interpretation or translation for this City meeting.</w:t>
      </w:r>
    </w:p>
    <w:p w14:paraId="56A2799F" w14:textId="77777777" w:rsidR="00751F88" w:rsidRDefault="00751F88" w:rsidP="00DF61C6">
      <w:pPr>
        <w:spacing w:after="201" w:line="24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CA4B18" w14:textId="7C099E08" w:rsidR="0067781F" w:rsidRDefault="0067781F" w:rsidP="00DF61C6">
      <w:pPr>
        <w:pBdr>
          <w:bottom w:val="single" w:sz="12" w:space="1" w:color="auto"/>
        </w:pBdr>
        <w:spacing w:after="201" w:line="249" w:lineRule="auto"/>
        <w:jc w:val="both"/>
        <w:rPr>
          <w:rFonts w:ascii="Times New Roman" w:eastAsia="Times New Roman" w:hAnsi="Times New Roman" w:cs="Times New Roman"/>
          <w:b/>
          <w:sz w:val="10"/>
        </w:rPr>
      </w:pPr>
      <w:r w:rsidRPr="00F23E36">
        <w:rPr>
          <w:rFonts w:ascii="Times New Roman" w:eastAsia="Times New Roman" w:hAnsi="Times New Roman" w:cs="Times New Roman"/>
          <w:sz w:val="24"/>
        </w:rPr>
        <w:t>Si usted necesita ayuda con la interpretación o traducción de cualquier material en este sitio o en una reunión pública de la Ciudad de Tyler por favor llame al (903) 531-1315.</w:t>
      </w:r>
      <w:r w:rsidRPr="00F23E36"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4E854A66" w14:textId="77777777" w:rsidR="00135342" w:rsidRPr="00F23E36" w:rsidRDefault="004C0D5C" w:rsidP="00135342">
      <w:pPr>
        <w:numPr>
          <w:ilvl w:val="0"/>
          <w:numId w:val="1"/>
        </w:numPr>
        <w:spacing w:after="10" w:line="249" w:lineRule="auto"/>
        <w:ind w:right="190" w:hanging="720"/>
        <w:jc w:val="both"/>
        <w:rPr>
          <w:rFonts w:ascii="Times New Roman" w:hAnsi="Times New Roman" w:cs="Times New Roman"/>
        </w:rPr>
      </w:pPr>
      <w:r w:rsidRPr="00F23E36">
        <w:rPr>
          <w:rFonts w:ascii="Times New Roman" w:eastAsia="Times New Roman" w:hAnsi="Times New Roman" w:cs="Times New Roman"/>
          <w:b/>
          <w:sz w:val="24"/>
        </w:rPr>
        <w:t xml:space="preserve">Call Meeting to Order </w:t>
      </w:r>
    </w:p>
    <w:p w14:paraId="6A83F981" w14:textId="77777777" w:rsidR="00135342" w:rsidRPr="00F23E36" w:rsidRDefault="00135342" w:rsidP="00135342">
      <w:pPr>
        <w:spacing w:after="10" w:line="249" w:lineRule="auto"/>
        <w:ind w:left="811" w:right="190"/>
        <w:jc w:val="both"/>
        <w:rPr>
          <w:rFonts w:ascii="Times New Roman" w:hAnsi="Times New Roman" w:cs="Times New Roman"/>
        </w:rPr>
      </w:pPr>
    </w:p>
    <w:p w14:paraId="6407AA85" w14:textId="2D5CF173" w:rsidR="004C0D5C" w:rsidRPr="00F23E36" w:rsidRDefault="004C0D5C" w:rsidP="004C0D5C">
      <w:pPr>
        <w:numPr>
          <w:ilvl w:val="0"/>
          <w:numId w:val="1"/>
        </w:numPr>
        <w:spacing w:after="229" w:line="249" w:lineRule="auto"/>
        <w:ind w:right="190" w:hanging="720"/>
        <w:jc w:val="both"/>
        <w:rPr>
          <w:rFonts w:ascii="Times New Roman" w:hAnsi="Times New Roman" w:cs="Times New Roman"/>
        </w:rPr>
      </w:pPr>
      <w:r w:rsidRPr="00F23E36">
        <w:rPr>
          <w:rFonts w:ascii="Times New Roman" w:eastAsia="Times New Roman" w:hAnsi="Times New Roman" w:cs="Times New Roman"/>
          <w:b/>
          <w:sz w:val="24"/>
        </w:rPr>
        <w:t>Consider Approval of Minutes from</w:t>
      </w:r>
      <w:r w:rsidR="00263D1B" w:rsidRPr="00F23E3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35342" w:rsidRPr="00F23E36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="00190BD5" w:rsidRPr="00F23E36">
        <w:rPr>
          <w:rFonts w:ascii="Times New Roman" w:eastAsia="Times New Roman" w:hAnsi="Times New Roman" w:cs="Times New Roman"/>
          <w:b/>
          <w:sz w:val="24"/>
        </w:rPr>
        <w:t>December 15</w:t>
      </w:r>
      <w:r w:rsidR="00611C84" w:rsidRPr="00F23E36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="00611C84" w:rsidRPr="00F23E36">
        <w:rPr>
          <w:rFonts w:ascii="Times New Roman" w:eastAsia="Times New Roman" w:hAnsi="Times New Roman" w:cs="Times New Roman"/>
          <w:b/>
          <w:sz w:val="24"/>
        </w:rPr>
        <w:t>, 2020</w:t>
      </w:r>
      <w:r w:rsidR="00233CCD" w:rsidRPr="00F23E3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23E36">
        <w:rPr>
          <w:rFonts w:ascii="Times New Roman" w:eastAsia="Times New Roman" w:hAnsi="Times New Roman" w:cs="Times New Roman"/>
          <w:b/>
          <w:sz w:val="24"/>
        </w:rPr>
        <w:t xml:space="preserve">Neighborhood Revitalization Board Meeting </w:t>
      </w:r>
    </w:p>
    <w:p w14:paraId="1525964C" w14:textId="77777777" w:rsidR="00CB338D" w:rsidRPr="00F23E36" w:rsidRDefault="004C0D5C" w:rsidP="00CB338D">
      <w:pPr>
        <w:numPr>
          <w:ilvl w:val="0"/>
          <w:numId w:val="1"/>
        </w:numPr>
        <w:spacing w:after="46" w:line="249" w:lineRule="auto"/>
        <w:ind w:right="1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Action on Structures Tagged as Substandard </w:t>
      </w:r>
    </w:p>
    <w:p w14:paraId="4BB49091" w14:textId="0317CA08" w:rsidR="00E0378D" w:rsidRPr="00F23E36" w:rsidRDefault="003C03DB" w:rsidP="001714B8">
      <w:pPr>
        <w:spacing w:after="46" w:line="249" w:lineRule="auto"/>
        <w:ind w:left="811" w:right="19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Note that the below recommendations are current as of the day of posting of this Agenda. The recommendations are subject to change to a less serious action(s) at the meeting based on information gathered after posting.</w:t>
      </w:r>
    </w:p>
    <w:p w14:paraId="60E85370" w14:textId="77777777" w:rsidR="003C03DB" w:rsidRPr="00F23E36" w:rsidRDefault="003C03DB" w:rsidP="001714B8">
      <w:pPr>
        <w:spacing w:after="46" w:line="249" w:lineRule="auto"/>
        <w:ind w:left="811" w:right="1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AEF3A" w14:textId="5195355E" w:rsidR="00E0378D" w:rsidRPr="00F23E36" w:rsidRDefault="005E2ED7" w:rsidP="005E2ED7">
      <w:pPr>
        <w:pStyle w:val="ListParagraph"/>
        <w:ind w:left="1530" w:hanging="8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="00DF61C6"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(A) </w:t>
      </w:r>
      <w:r w:rsidR="00E0378D"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for Initial Public Hearing - Recommended for 60 Day Table. </w:t>
      </w:r>
    </w:p>
    <w:p w14:paraId="3473CAA4" w14:textId="356D61E4" w:rsidR="00593EB0" w:rsidRDefault="00593EB0" w:rsidP="00593EB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1722 N Ross</w:t>
      </w:r>
      <w:r w:rsidR="00A00697">
        <w:rPr>
          <w:rFonts w:ascii="Times New Roman" w:eastAsia="Times New Roman" w:hAnsi="Times New Roman" w:cs="Times New Roman"/>
          <w:b/>
          <w:sz w:val="24"/>
          <w:szCs w:val="24"/>
        </w:rPr>
        <w:t xml:space="preserve"> (Tagged: 3/18/2021)</w:t>
      </w:r>
    </w:p>
    <w:p w14:paraId="16FE39E2" w14:textId="5A1074C9" w:rsidR="00184464" w:rsidRPr="00593EB0" w:rsidRDefault="00184464" w:rsidP="00593EB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514 Barron (Tagged: </w:t>
      </w:r>
      <w:r w:rsidR="003C47BF">
        <w:rPr>
          <w:rFonts w:ascii="Times New Roman" w:eastAsia="Times New Roman" w:hAnsi="Times New Roman" w:cs="Times New Roman"/>
          <w:b/>
          <w:sz w:val="24"/>
          <w:szCs w:val="24"/>
        </w:rPr>
        <w:t>2/12/2021)</w:t>
      </w:r>
    </w:p>
    <w:p w14:paraId="1841F246" w14:textId="04013323" w:rsidR="00C52C25" w:rsidRPr="005E2ED7" w:rsidRDefault="005E2ED7" w:rsidP="005E2ED7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(B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Recommended for Additional “30, 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  <w:u w:color="000000"/>
        </w:rPr>
        <w:t xml:space="preserve">60 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>or 90” Day Table.</w:t>
      </w:r>
    </w:p>
    <w:p w14:paraId="5FE3E300" w14:textId="50BFAC4F" w:rsidR="00CB338D" w:rsidRPr="00F23E36" w:rsidRDefault="00CB338D" w:rsidP="001E689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2201 Ben St (Tagged: 5/20/2020)</w:t>
      </w:r>
    </w:p>
    <w:p w14:paraId="3F154316" w14:textId="7670C73F" w:rsidR="003C4AA4" w:rsidRPr="00F23E36" w:rsidRDefault="003C4AA4" w:rsidP="001E689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740 S Fannin (Tagged: 7/23/2020)</w:t>
      </w:r>
    </w:p>
    <w:p w14:paraId="5F98BA97" w14:textId="6A56B651" w:rsidR="003C4AA4" w:rsidRPr="00F23E36" w:rsidRDefault="003C4AA4" w:rsidP="001E689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1610 Lawrence (Tagged: 11/15/2020)</w:t>
      </w:r>
    </w:p>
    <w:p w14:paraId="3D138794" w14:textId="77777777" w:rsidR="005E2ED7" w:rsidRDefault="005E2ED7" w:rsidP="005E2ED7">
      <w:pPr>
        <w:pStyle w:val="ListParagraph"/>
        <w:ind w:left="4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F0B20" w14:textId="365228AD" w:rsidR="00E0378D" w:rsidRPr="005E2ED7" w:rsidRDefault="005E2ED7" w:rsidP="005E2ED7">
      <w:pPr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III. 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for Initial Public Hearing – Recommend Owner Repair,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A070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Remove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 xml:space="preserve"> or Demolish Building within 30 days and/or Neighborhood Services 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27B3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Demolish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3E36" w:rsidRPr="005E2ED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>f not Repaired, Removed or Demolished by Owner after 30 Days</w:t>
      </w:r>
    </w:p>
    <w:p w14:paraId="63E5E6CB" w14:textId="01561CD2" w:rsidR="00F23E36" w:rsidRPr="00F23E36" w:rsidRDefault="00C52C25" w:rsidP="005E2ED7">
      <w:pPr>
        <w:ind w:left="72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NONE AT THIS TIME</w:t>
      </w:r>
    </w:p>
    <w:p w14:paraId="506D20FB" w14:textId="15DCB5B3" w:rsidR="00E0378D" w:rsidRPr="005E2ED7" w:rsidRDefault="005E2ED7" w:rsidP="005E2ED7">
      <w:pPr>
        <w:ind w:left="90" w:firstLine="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>Consider Properties Recommended for Civil Penalties.</w:t>
      </w:r>
    </w:p>
    <w:p w14:paraId="10949045" w14:textId="58FFEE0F" w:rsidR="00332EC1" w:rsidRPr="00F23E36" w:rsidRDefault="003C4AA4" w:rsidP="005E2ED7">
      <w:pPr>
        <w:ind w:left="720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i/>
          <w:sz w:val="24"/>
          <w:szCs w:val="24"/>
        </w:rPr>
        <w:t>NONE AT THIS TIME</w:t>
      </w:r>
    </w:p>
    <w:p w14:paraId="2E6F5466" w14:textId="41DF53D4" w:rsidR="00E0378D" w:rsidRPr="005E2ED7" w:rsidRDefault="005E2ED7" w:rsidP="005E2ED7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(E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378D" w:rsidRPr="005E2ED7">
        <w:rPr>
          <w:rFonts w:ascii="Times New Roman" w:eastAsia="Times New Roman" w:hAnsi="Times New Roman" w:cs="Times New Roman"/>
          <w:b/>
          <w:sz w:val="24"/>
          <w:szCs w:val="24"/>
        </w:rPr>
        <w:t>Consider Properties Recommended for Demolition.</w:t>
      </w:r>
    </w:p>
    <w:p w14:paraId="6E101AE8" w14:textId="497DD985" w:rsidR="00F23E36" w:rsidRPr="00127B3D" w:rsidRDefault="00127B3D" w:rsidP="00127B3D">
      <w:pPr>
        <w:ind w:left="63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412C5" w:rsidRPr="00127B3D">
        <w:rPr>
          <w:rFonts w:ascii="Times New Roman" w:eastAsia="Times New Roman" w:hAnsi="Times New Roman" w:cs="Times New Roman"/>
          <w:b/>
          <w:sz w:val="24"/>
          <w:szCs w:val="24"/>
        </w:rPr>
        <w:t>1515 Lollar (Tagged: 12/19/2019)</w:t>
      </w:r>
    </w:p>
    <w:p w14:paraId="30CDA1FE" w14:textId="77777777" w:rsidR="00F23E36" w:rsidRPr="00F23E36" w:rsidRDefault="00F23E36" w:rsidP="00F23E3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638DB" w14:textId="21E99B1B" w:rsidR="00E0378D" w:rsidRPr="00F23E36" w:rsidRDefault="005E2ED7" w:rsidP="005E2ED7">
      <w:pPr>
        <w:pStyle w:val="ListParagraph"/>
        <w:ind w:left="90" w:firstLine="6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(F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E0378D"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 Properties to be </w:t>
      </w:r>
      <w:r w:rsidR="00B412C5" w:rsidRPr="00F23E36">
        <w:rPr>
          <w:rFonts w:ascii="Times New Roman" w:eastAsia="Times New Roman" w:hAnsi="Times New Roman" w:cs="Times New Roman"/>
          <w:b/>
          <w:sz w:val="24"/>
          <w:szCs w:val="24"/>
        </w:rPr>
        <w:t>Removed</w:t>
      </w:r>
      <w:r w:rsidR="00E0378D"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 from the Agenda</w:t>
      </w:r>
      <w:r w:rsidR="00F23E36"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 for Reasons Stated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F23E36" w:rsidRPr="00F23E36">
        <w:rPr>
          <w:rFonts w:ascii="Times New Roman" w:eastAsia="Times New Roman" w:hAnsi="Times New Roman" w:cs="Times New Roman"/>
          <w:b/>
          <w:sz w:val="24"/>
          <w:szCs w:val="24"/>
        </w:rPr>
        <w:t>the Board Order</w:t>
      </w:r>
    </w:p>
    <w:p w14:paraId="06ECC9C6" w14:textId="0FE5B4FD" w:rsidR="00593EB0" w:rsidRDefault="00593EB0" w:rsidP="00593E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3220 Commonwealth (Tagged: 10/14/2020)</w:t>
      </w:r>
    </w:p>
    <w:p w14:paraId="7A5CF911" w14:textId="1A61F02C" w:rsidR="00127B3D" w:rsidRPr="00903A4D" w:rsidRDefault="00127B3D" w:rsidP="00903A4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514 E Franklin (Tagged: 8/5/2020)</w:t>
      </w:r>
    </w:p>
    <w:p w14:paraId="366345DF" w14:textId="6437D14E" w:rsidR="00593EB0" w:rsidRDefault="00593EB0" w:rsidP="00593E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1621 Front St</w:t>
      </w:r>
      <w:r w:rsidR="003C47BF">
        <w:rPr>
          <w:rFonts w:ascii="Times New Roman" w:eastAsia="Times New Roman" w:hAnsi="Times New Roman" w:cs="Times New Roman"/>
          <w:b/>
          <w:sz w:val="24"/>
          <w:szCs w:val="24"/>
        </w:rPr>
        <w:t xml:space="preserve"> (Tagged: 1/20/2021)</w:t>
      </w:r>
    </w:p>
    <w:p w14:paraId="341AE5C0" w14:textId="44E4A0CD" w:rsidR="00593EB0" w:rsidRPr="00593EB0" w:rsidRDefault="00593EB0" w:rsidP="00593E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909 </w:t>
      </w:r>
      <w:r w:rsidRPr="00593EB0">
        <w:rPr>
          <w:rFonts w:ascii="Times New Roman" w:eastAsia="Times New Roman" w:hAnsi="Times New Roman" w:cs="Times New Roman"/>
          <w:b/>
          <w:sz w:val="24"/>
          <w:szCs w:val="24"/>
        </w:rPr>
        <w:t>Duckenfield (Tagged: 1/12/2021)</w:t>
      </w:r>
    </w:p>
    <w:p w14:paraId="385FA408" w14:textId="65CB6E5D" w:rsidR="00593EB0" w:rsidRPr="00F23E36" w:rsidRDefault="00593EB0" w:rsidP="00593E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 xml:space="preserve">1611 Travis – </w:t>
      </w:r>
      <w:r w:rsidR="003C47BF" w:rsidRPr="00F23E36">
        <w:rPr>
          <w:rFonts w:ascii="Times New Roman" w:eastAsia="Times New Roman" w:hAnsi="Times New Roman" w:cs="Times New Roman"/>
          <w:b/>
          <w:sz w:val="24"/>
          <w:szCs w:val="24"/>
        </w:rPr>
        <w:t>Primary (</w:t>
      </w: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Tagged: 8/25/2020)</w:t>
      </w:r>
    </w:p>
    <w:p w14:paraId="7C25273F" w14:textId="4824A265" w:rsidR="00593EB0" w:rsidRDefault="00593EB0" w:rsidP="00593E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1611 Travis – Secondary (Tagged: 8/25/2020</w:t>
      </w:r>
    </w:p>
    <w:p w14:paraId="0EF8C701" w14:textId="03981332" w:rsidR="00B412C5" w:rsidRPr="00F23E36" w:rsidRDefault="00B412C5" w:rsidP="00332EC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E36">
        <w:rPr>
          <w:rFonts w:ascii="Times New Roman" w:eastAsia="Times New Roman" w:hAnsi="Times New Roman" w:cs="Times New Roman"/>
          <w:b/>
          <w:sz w:val="24"/>
          <w:szCs w:val="24"/>
        </w:rPr>
        <w:t>602 W Vance (Tagged: 3/12/2020)</w:t>
      </w:r>
    </w:p>
    <w:p w14:paraId="1A27F54A" w14:textId="1E292A24" w:rsidR="00B412C5" w:rsidRDefault="00B412C5" w:rsidP="00332EC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2743 New Copeland (Tagged: 7/14/2020)</w:t>
      </w:r>
    </w:p>
    <w:p w14:paraId="2C42608D" w14:textId="097A22DE" w:rsidR="00B412C5" w:rsidRDefault="00B412C5" w:rsidP="00332EC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1706 Lawrence – Primary (Tagged: 11/5/2020)</w:t>
      </w:r>
    </w:p>
    <w:p w14:paraId="2D984187" w14:textId="1D7CA2B3" w:rsidR="00B412C5" w:rsidRDefault="00B412C5" w:rsidP="00332EC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1706 Lawrence – Secondary (Tagged: 11/5/2020)</w:t>
      </w:r>
    </w:p>
    <w:p w14:paraId="517A781B" w14:textId="6FBDC413" w:rsidR="00B412C5" w:rsidRDefault="00B412C5" w:rsidP="00332EC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2823 Frankston (Tagged: 7/29/2020)</w:t>
      </w:r>
    </w:p>
    <w:p w14:paraId="24B3A220" w14:textId="3F214D45" w:rsidR="00E50619" w:rsidRDefault="00B412C5" w:rsidP="00B412C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305 N Ross (Tagged: 5/13/2020)</w:t>
      </w:r>
    </w:p>
    <w:p w14:paraId="22DEF6BA" w14:textId="33CC8B76" w:rsidR="00F638BC" w:rsidRDefault="00F638BC" w:rsidP="00F638B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2409 Industrial (Tagged: 3/24/2020)</w:t>
      </w:r>
    </w:p>
    <w:p w14:paraId="2384D727" w14:textId="77777777" w:rsidR="00E54ADF" w:rsidRDefault="00E54ADF" w:rsidP="00E54ADF">
      <w:pPr>
        <w:pStyle w:val="ListParagraph"/>
        <w:ind w:left="117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F5F66" w14:textId="77777777" w:rsidR="004C0D5C" w:rsidRDefault="004C0D5C" w:rsidP="00E54ADF">
      <w:pPr>
        <w:pStyle w:val="ListParagraph"/>
        <w:numPr>
          <w:ilvl w:val="0"/>
          <w:numId w:val="21"/>
        </w:numPr>
        <w:tabs>
          <w:tab w:val="center" w:pos="540"/>
        </w:tabs>
        <w:spacing w:after="0"/>
        <w:rPr>
          <w:rFonts w:ascii="Times New Roman" w:eastAsia="Times New Roman" w:hAnsi="Times New Roman" w:cs="Times New Roman"/>
          <w:b/>
        </w:rPr>
      </w:pPr>
      <w:r w:rsidRPr="005477EF">
        <w:rPr>
          <w:rFonts w:ascii="Times New Roman" w:eastAsia="Times New Roman" w:hAnsi="Times New Roman" w:cs="Times New Roman"/>
          <w:b/>
        </w:rPr>
        <w:t xml:space="preserve">Community Development Manager’s </w:t>
      </w:r>
      <w:r w:rsidR="00863D83">
        <w:rPr>
          <w:rFonts w:ascii="Times New Roman" w:eastAsia="Times New Roman" w:hAnsi="Times New Roman" w:cs="Times New Roman"/>
          <w:b/>
        </w:rPr>
        <w:t>Report/</w:t>
      </w:r>
      <w:r w:rsidRPr="005477EF">
        <w:rPr>
          <w:rFonts w:ascii="Times New Roman" w:eastAsia="Times New Roman" w:hAnsi="Times New Roman" w:cs="Times New Roman"/>
          <w:b/>
        </w:rPr>
        <w:t>Highlights.</w:t>
      </w:r>
    </w:p>
    <w:p w14:paraId="57DB8141" w14:textId="77777777" w:rsidR="002C213D" w:rsidRDefault="002C213D" w:rsidP="002C213D">
      <w:pPr>
        <w:pStyle w:val="ListParagraph"/>
        <w:tabs>
          <w:tab w:val="center" w:pos="540"/>
        </w:tabs>
        <w:spacing w:after="0"/>
        <w:ind w:left="0"/>
        <w:rPr>
          <w:rFonts w:ascii="Times New Roman" w:eastAsia="Times New Roman" w:hAnsi="Times New Roman" w:cs="Times New Roman"/>
          <w:b/>
        </w:rPr>
      </w:pPr>
    </w:p>
    <w:p w14:paraId="1AFA731B" w14:textId="77777777" w:rsidR="004C0D5C" w:rsidRPr="002C213D" w:rsidRDefault="004C0D5C" w:rsidP="00E54ADF">
      <w:pPr>
        <w:pStyle w:val="ListParagraph"/>
        <w:numPr>
          <w:ilvl w:val="0"/>
          <w:numId w:val="21"/>
        </w:numPr>
        <w:tabs>
          <w:tab w:val="center" w:pos="540"/>
        </w:tabs>
        <w:spacing w:after="0"/>
        <w:rPr>
          <w:rFonts w:ascii="Times New Roman" w:eastAsia="Times New Roman" w:hAnsi="Times New Roman" w:cs="Times New Roman"/>
          <w:b/>
        </w:rPr>
      </w:pPr>
      <w:r w:rsidRPr="002C213D">
        <w:rPr>
          <w:rFonts w:ascii="Times New Roman" w:eastAsia="Times New Roman" w:hAnsi="Times New Roman" w:cs="Times New Roman"/>
          <w:b/>
        </w:rPr>
        <w:t xml:space="preserve">Adjournment </w:t>
      </w:r>
    </w:p>
    <w:p w14:paraId="151E9A25" w14:textId="77777777" w:rsidR="004C0D5C" w:rsidRPr="000B4F2B" w:rsidRDefault="004C0D5C" w:rsidP="004C0D5C">
      <w:pPr>
        <w:spacing w:after="0"/>
      </w:pPr>
      <w:r w:rsidRPr="000B4F2B">
        <w:rPr>
          <w:rFonts w:ascii="Times New Roman" w:eastAsia="Times New Roman" w:hAnsi="Times New Roman" w:cs="Times New Roman"/>
        </w:rPr>
        <w:t xml:space="preserve"> </w:t>
      </w:r>
    </w:p>
    <w:p w14:paraId="520C2DEB" w14:textId="77777777" w:rsidR="004C0D5C" w:rsidRPr="000B4F2B" w:rsidRDefault="004C0D5C" w:rsidP="004C0D5C">
      <w:pPr>
        <w:pStyle w:val="Heading2"/>
        <w:ind w:left="0" w:right="206" w:firstLine="0"/>
      </w:pPr>
      <w:r w:rsidRPr="000B4F2B">
        <w:rPr>
          <w:rFonts w:ascii="Times New Roman" w:eastAsia="Times New Roman" w:hAnsi="Times New Roman" w:cs="Times New Roman"/>
          <w:b/>
          <w:i/>
        </w:rPr>
        <w:t xml:space="preserve">CERTIFICATE OF POSTING </w:t>
      </w:r>
      <w:r>
        <w:rPr>
          <w:rFonts w:ascii="Times New Roman" w:eastAsia="Times New Roman" w:hAnsi="Times New Roman" w:cs="Times New Roman"/>
          <w:b/>
          <w:i/>
        </w:rPr>
        <w:t xml:space="preserve">OF </w:t>
      </w:r>
      <w:r w:rsidR="00863D83">
        <w:rPr>
          <w:rFonts w:ascii="Times New Roman" w:eastAsia="Times New Roman" w:hAnsi="Times New Roman" w:cs="Times New Roman"/>
          <w:b/>
          <w:i/>
        </w:rPr>
        <w:t xml:space="preserve">IN-PERSON AND </w:t>
      </w:r>
      <w:r>
        <w:rPr>
          <w:rFonts w:ascii="Times New Roman" w:eastAsia="Times New Roman" w:hAnsi="Times New Roman" w:cs="Times New Roman"/>
          <w:b/>
          <w:i/>
        </w:rPr>
        <w:t>TELECONFERENCE MEETING</w:t>
      </w:r>
    </w:p>
    <w:p w14:paraId="384A7E37" w14:textId="77777777" w:rsidR="004C0D5C" w:rsidRPr="000B4F2B" w:rsidRDefault="004C0D5C" w:rsidP="004C0D5C">
      <w:pPr>
        <w:spacing w:after="269"/>
      </w:pPr>
      <w:r w:rsidRPr="000B4F2B">
        <w:rPr>
          <w:rFonts w:ascii="Times New Roman" w:eastAsia="Times New Roman" w:hAnsi="Times New Roman" w:cs="Times New Roman"/>
          <w:sz w:val="18"/>
        </w:rPr>
        <w:t xml:space="preserve"> </w:t>
      </w:r>
    </w:p>
    <w:p w14:paraId="1CD8E8C3" w14:textId="31983D0F" w:rsidR="004C0D5C" w:rsidRPr="000B4F2B" w:rsidRDefault="004C0D5C" w:rsidP="004C0D5C">
      <w:pPr>
        <w:spacing w:after="169" w:line="249" w:lineRule="auto"/>
        <w:ind w:left="-5" w:hanging="10"/>
        <w:jc w:val="both"/>
      </w:pPr>
      <w:r w:rsidRPr="000B4F2B">
        <w:rPr>
          <w:rFonts w:ascii="Times New Roman" w:eastAsia="Times New Roman" w:hAnsi="Times New Roman" w:cs="Times New Roman"/>
          <w:sz w:val="24"/>
        </w:rPr>
        <w:t>This is to certify that on the ______</w:t>
      </w:r>
      <w:r w:rsidR="00B412C5">
        <w:rPr>
          <w:rFonts w:ascii="Times New Roman" w:eastAsia="Times New Roman" w:hAnsi="Times New Roman" w:cs="Times New Roman"/>
          <w:sz w:val="24"/>
        </w:rPr>
        <w:t>_ day of _________________, 2021</w:t>
      </w:r>
      <w:r w:rsidRPr="000B4F2B">
        <w:rPr>
          <w:rFonts w:ascii="Times New Roman" w:eastAsia="Times New Roman" w:hAnsi="Times New Roman" w:cs="Times New Roman"/>
          <w:sz w:val="24"/>
        </w:rPr>
        <w:t>, at _________ M., the above notice</w:t>
      </w:r>
      <w:r>
        <w:rPr>
          <w:rFonts w:ascii="Times New Roman" w:eastAsia="Times New Roman" w:hAnsi="Times New Roman" w:cs="Times New Roman"/>
          <w:sz w:val="24"/>
        </w:rPr>
        <w:t xml:space="preserve"> of </w:t>
      </w:r>
      <w:r w:rsidR="00863D83">
        <w:rPr>
          <w:rFonts w:ascii="Times New Roman" w:eastAsia="Times New Roman" w:hAnsi="Times New Roman" w:cs="Times New Roman"/>
          <w:sz w:val="24"/>
        </w:rPr>
        <w:t xml:space="preserve">in-person and </w:t>
      </w:r>
      <w:r>
        <w:rPr>
          <w:rFonts w:ascii="Times New Roman" w:eastAsia="Times New Roman" w:hAnsi="Times New Roman" w:cs="Times New Roman"/>
          <w:sz w:val="24"/>
        </w:rPr>
        <w:t>teleconference meeting</w:t>
      </w:r>
      <w:r w:rsidRPr="000B4F2B">
        <w:rPr>
          <w:rFonts w:ascii="Times New Roman" w:eastAsia="Times New Roman" w:hAnsi="Times New Roman" w:cs="Times New Roman"/>
          <w:sz w:val="24"/>
        </w:rPr>
        <w:t xml:space="preserve"> was posted on the bulletin boards of City Hall. </w:t>
      </w:r>
    </w:p>
    <w:p w14:paraId="48664014" w14:textId="77777777" w:rsidR="004C0D5C" w:rsidRPr="000B4F2B" w:rsidRDefault="004C0D5C" w:rsidP="004C0D5C">
      <w:pPr>
        <w:spacing w:after="41"/>
        <w:ind w:left="4321"/>
      </w:pPr>
      <w:r w:rsidRPr="000B4F2B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_______________________________________ </w:t>
      </w:r>
    </w:p>
    <w:p w14:paraId="15B524CC" w14:textId="77777777" w:rsidR="007B1498" w:rsidRDefault="004C0D5C" w:rsidP="00CB338D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692"/>
        </w:tabs>
        <w:spacing w:after="0" w:line="249" w:lineRule="auto"/>
        <w:ind w:left="-15"/>
        <w:jc w:val="center"/>
      </w:pP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</w:r>
      <w:r w:rsidRPr="000B4F2B">
        <w:rPr>
          <w:rFonts w:ascii="Times New Roman" w:eastAsia="Times New Roman" w:hAnsi="Times New Roman" w:cs="Times New Roman"/>
          <w:sz w:val="24"/>
        </w:rPr>
        <w:tab/>
        <w:t>City Clerk or Staff Designee</w:t>
      </w:r>
    </w:p>
    <w:sectPr w:rsidR="007B1498" w:rsidSect="007B1498">
      <w:footerReference w:type="default" r:id="rId9"/>
      <w:pgSz w:w="12240" w:h="15840"/>
      <w:pgMar w:top="1440" w:right="1234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3FFB8" w14:textId="77777777" w:rsidR="00141FB8" w:rsidRDefault="00141FB8" w:rsidP="007C5228">
      <w:pPr>
        <w:spacing w:after="0" w:line="240" w:lineRule="auto"/>
      </w:pPr>
      <w:r>
        <w:separator/>
      </w:r>
    </w:p>
  </w:endnote>
  <w:endnote w:type="continuationSeparator" w:id="0">
    <w:p w14:paraId="5BEC05E4" w14:textId="77777777" w:rsidR="00141FB8" w:rsidRDefault="00141FB8" w:rsidP="007C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57867166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770022" w14:textId="6018D1B6" w:rsidR="007C5228" w:rsidRPr="007C5228" w:rsidRDefault="007C522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A23A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C522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BA23A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7C52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4CE59B" w14:textId="77777777" w:rsidR="007C5228" w:rsidRPr="007C5228" w:rsidRDefault="007C522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92F2" w14:textId="77777777" w:rsidR="00141FB8" w:rsidRDefault="00141FB8" w:rsidP="007C5228">
      <w:pPr>
        <w:spacing w:after="0" w:line="240" w:lineRule="auto"/>
      </w:pPr>
      <w:r>
        <w:separator/>
      </w:r>
    </w:p>
  </w:footnote>
  <w:footnote w:type="continuationSeparator" w:id="0">
    <w:p w14:paraId="28F2ECD0" w14:textId="77777777" w:rsidR="00141FB8" w:rsidRDefault="00141FB8" w:rsidP="007C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55C"/>
    <w:multiLevelType w:val="hybridMultilevel"/>
    <w:tmpl w:val="400A10AC"/>
    <w:lvl w:ilvl="0" w:tplc="FBD0ED1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" w15:restartNumberingAfterBreak="0">
    <w:nsid w:val="07032FF4"/>
    <w:multiLevelType w:val="hybridMultilevel"/>
    <w:tmpl w:val="DCBEE08C"/>
    <w:lvl w:ilvl="0" w:tplc="7F381760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2" w15:restartNumberingAfterBreak="0">
    <w:nsid w:val="141A560C"/>
    <w:multiLevelType w:val="hybridMultilevel"/>
    <w:tmpl w:val="A7D062E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7973D1C"/>
    <w:multiLevelType w:val="hybridMultilevel"/>
    <w:tmpl w:val="33D02D92"/>
    <w:lvl w:ilvl="0" w:tplc="21CAB4C2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73ADC"/>
    <w:multiLevelType w:val="hybridMultilevel"/>
    <w:tmpl w:val="802A54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15F12"/>
    <w:multiLevelType w:val="hybridMultilevel"/>
    <w:tmpl w:val="E092FE4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66A7C45"/>
    <w:multiLevelType w:val="hybridMultilevel"/>
    <w:tmpl w:val="50D4651E"/>
    <w:lvl w:ilvl="0" w:tplc="614E6D80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8B01DE6"/>
    <w:multiLevelType w:val="hybridMultilevel"/>
    <w:tmpl w:val="4B42860E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61E50"/>
    <w:multiLevelType w:val="hybridMultilevel"/>
    <w:tmpl w:val="3E7A1DC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FB567DB"/>
    <w:multiLevelType w:val="hybridMultilevel"/>
    <w:tmpl w:val="0A2A4BF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52125"/>
    <w:multiLevelType w:val="hybridMultilevel"/>
    <w:tmpl w:val="459E0E60"/>
    <w:lvl w:ilvl="0" w:tplc="1BBC72C6">
      <w:start w:val="1"/>
      <w:numFmt w:val="upperRoman"/>
      <w:lvlText w:val="%1."/>
      <w:lvlJc w:val="left"/>
      <w:pPr>
        <w:ind w:left="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765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2A2FC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6DDFE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A9FC0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344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28DB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A9002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69B00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4A1071"/>
    <w:multiLevelType w:val="hybridMultilevel"/>
    <w:tmpl w:val="CC6492E4"/>
    <w:lvl w:ilvl="0" w:tplc="1BBC72C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F1F71"/>
    <w:multiLevelType w:val="hybridMultilevel"/>
    <w:tmpl w:val="25FA4028"/>
    <w:lvl w:ilvl="0" w:tplc="2FAADCF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F10B0C"/>
    <w:multiLevelType w:val="hybridMultilevel"/>
    <w:tmpl w:val="E20209D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6BC70E7"/>
    <w:multiLevelType w:val="hybridMultilevel"/>
    <w:tmpl w:val="375E685A"/>
    <w:lvl w:ilvl="0" w:tplc="F70E8AF6">
      <w:start w:val="3"/>
      <w:numFmt w:val="upperRoman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5" w15:restartNumberingAfterBreak="0">
    <w:nsid w:val="4DA037C0"/>
    <w:multiLevelType w:val="hybridMultilevel"/>
    <w:tmpl w:val="1890D18E"/>
    <w:lvl w:ilvl="0" w:tplc="4D901F7E">
      <w:start w:val="3"/>
      <w:numFmt w:val="upperRoman"/>
      <w:lvlText w:val="%1."/>
      <w:lvlJc w:val="left"/>
      <w:pPr>
        <w:ind w:left="9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 w:tentative="1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6" w15:restartNumberingAfterBreak="0">
    <w:nsid w:val="5B90716E"/>
    <w:multiLevelType w:val="hybridMultilevel"/>
    <w:tmpl w:val="39C49D8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25B77A1"/>
    <w:multiLevelType w:val="hybridMultilevel"/>
    <w:tmpl w:val="E974B14C"/>
    <w:lvl w:ilvl="0" w:tplc="0980BFDC">
      <w:start w:val="909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" w15:restartNumberingAfterBreak="0">
    <w:nsid w:val="66A52649"/>
    <w:multiLevelType w:val="hybridMultilevel"/>
    <w:tmpl w:val="01A2138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A3B2FDC"/>
    <w:multiLevelType w:val="hybridMultilevel"/>
    <w:tmpl w:val="A98CE2EE"/>
    <w:lvl w:ilvl="0" w:tplc="E9C276D8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0" w15:restartNumberingAfterBreak="0">
    <w:nsid w:val="6CFA0A71"/>
    <w:multiLevelType w:val="hybridMultilevel"/>
    <w:tmpl w:val="6B0E6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E1791D"/>
    <w:multiLevelType w:val="hybridMultilevel"/>
    <w:tmpl w:val="16C4A9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2"/>
  </w:num>
  <w:num w:numId="5">
    <w:abstractNumId w:val="8"/>
  </w:num>
  <w:num w:numId="6">
    <w:abstractNumId w:val="13"/>
  </w:num>
  <w:num w:numId="7">
    <w:abstractNumId w:val="4"/>
  </w:num>
  <w:num w:numId="8">
    <w:abstractNumId w:val="20"/>
  </w:num>
  <w:num w:numId="9">
    <w:abstractNumId w:val="21"/>
  </w:num>
  <w:num w:numId="10">
    <w:abstractNumId w:val="15"/>
  </w:num>
  <w:num w:numId="11">
    <w:abstractNumId w:val="6"/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9"/>
  </w:num>
  <w:num w:numId="17">
    <w:abstractNumId w:val="0"/>
  </w:num>
  <w:num w:numId="18">
    <w:abstractNumId w:val="3"/>
  </w:num>
  <w:num w:numId="19">
    <w:abstractNumId w:val="17"/>
  </w:num>
  <w:num w:numId="20">
    <w:abstractNumId w:val="12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5C"/>
    <w:rsid w:val="0002604D"/>
    <w:rsid w:val="00056BAF"/>
    <w:rsid w:val="00096850"/>
    <w:rsid w:val="000C1033"/>
    <w:rsid w:val="00111C8C"/>
    <w:rsid w:val="00127B3D"/>
    <w:rsid w:val="00135342"/>
    <w:rsid w:val="00141FB8"/>
    <w:rsid w:val="001714B8"/>
    <w:rsid w:val="00184464"/>
    <w:rsid w:val="00190BD5"/>
    <w:rsid w:val="001B1BD1"/>
    <w:rsid w:val="001E6893"/>
    <w:rsid w:val="002006F1"/>
    <w:rsid w:val="00212E3B"/>
    <w:rsid w:val="00226EFC"/>
    <w:rsid w:val="00233CCD"/>
    <w:rsid w:val="002409BE"/>
    <w:rsid w:val="00245D4F"/>
    <w:rsid w:val="0024777A"/>
    <w:rsid w:val="0025478E"/>
    <w:rsid w:val="00263D1B"/>
    <w:rsid w:val="002748AB"/>
    <w:rsid w:val="0027582C"/>
    <w:rsid w:val="002C213D"/>
    <w:rsid w:val="002E1F0F"/>
    <w:rsid w:val="002E3189"/>
    <w:rsid w:val="00325503"/>
    <w:rsid w:val="00332EC1"/>
    <w:rsid w:val="00391ED8"/>
    <w:rsid w:val="00393648"/>
    <w:rsid w:val="003A0707"/>
    <w:rsid w:val="003C03DB"/>
    <w:rsid w:val="003C47BF"/>
    <w:rsid w:val="003C4AA4"/>
    <w:rsid w:val="003F2E3B"/>
    <w:rsid w:val="003F7A13"/>
    <w:rsid w:val="00400D66"/>
    <w:rsid w:val="00437FCB"/>
    <w:rsid w:val="004571AC"/>
    <w:rsid w:val="00474F1B"/>
    <w:rsid w:val="004A6C04"/>
    <w:rsid w:val="004C0D5C"/>
    <w:rsid w:val="004C1060"/>
    <w:rsid w:val="004D1804"/>
    <w:rsid w:val="004D1838"/>
    <w:rsid w:val="004F1C64"/>
    <w:rsid w:val="004F7F41"/>
    <w:rsid w:val="0053502F"/>
    <w:rsid w:val="005477EF"/>
    <w:rsid w:val="00552BD6"/>
    <w:rsid w:val="00552C0E"/>
    <w:rsid w:val="00574B84"/>
    <w:rsid w:val="00593EB0"/>
    <w:rsid w:val="005C0306"/>
    <w:rsid w:val="005E2ED7"/>
    <w:rsid w:val="005E76E1"/>
    <w:rsid w:val="00602373"/>
    <w:rsid w:val="006025C8"/>
    <w:rsid w:val="00611C84"/>
    <w:rsid w:val="006774D3"/>
    <w:rsid w:val="0067781F"/>
    <w:rsid w:val="00690BC1"/>
    <w:rsid w:val="006F1380"/>
    <w:rsid w:val="00727BF5"/>
    <w:rsid w:val="00751F88"/>
    <w:rsid w:val="00771291"/>
    <w:rsid w:val="00786014"/>
    <w:rsid w:val="007B1498"/>
    <w:rsid w:val="007C5228"/>
    <w:rsid w:val="007F603C"/>
    <w:rsid w:val="00817557"/>
    <w:rsid w:val="00824C5B"/>
    <w:rsid w:val="0082720E"/>
    <w:rsid w:val="00845AB6"/>
    <w:rsid w:val="00863D83"/>
    <w:rsid w:val="00865C81"/>
    <w:rsid w:val="00870449"/>
    <w:rsid w:val="008817E1"/>
    <w:rsid w:val="008928E3"/>
    <w:rsid w:val="00903A4D"/>
    <w:rsid w:val="00925A3A"/>
    <w:rsid w:val="009323B8"/>
    <w:rsid w:val="00951B09"/>
    <w:rsid w:val="009865A2"/>
    <w:rsid w:val="009A77EB"/>
    <w:rsid w:val="009C4956"/>
    <w:rsid w:val="00A00697"/>
    <w:rsid w:val="00A63F70"/>
    <w:rsid w:val="00A659C5"/>
    <w:rsid w:val="00A83AF0"/>
    <w:rsid w:val="00AA6138"/>
    <w:rsid w:val="00AD156A"/>
    <w:rsid w:val="00B10DF7"/>
    <w:rsid w:val="00B412C5"/>
    <w:rsid w:val="00B433ED"/>
    <w:rsid w:val="00B43D1A"/>
    <w:rsid w:val="00B81A93"/>
    <w:rsid w:val="00BA23A6"/>
    <w:rsid w:val="00BA42E5"/>
    <w:rsid w:val="00BB1F90"/>
    <w:rsid w:val="00BB3258"/>
    <w:rsid w:val="00BB37B3"/>
    <w:rsid w:val="00BC7E52"/>
    <w:rsid w:val="00BE5F9D"/>
    <w:rsid w:val="00C045BC"/>
    <w:rsid w:val="00C31521"/>
    <w:rsid w:val="00C33A00"/>
    <w:rsid w:val="00C41749"/>
    <w:rsid w:val="00C52C25"/>
    <w:rsid w:val="00C65B21"/>
    <w:rsid w:val="00C724B8"/>
    <w:rsid w:val="00C81362"/>
    <w:rsid w:val="00CB338D"/>
    <w:rsid w:val="00CD130B"/>
    <w:rsid w:val="00CF37F5"/>
    <w:rsid w:val="00D04ADF"/>
    <w:rsid w:val="00D113BF"/>
    <w:rsid w:val="00D17171"/>
    <w:rsid w:val="00D40FCD"/>
    <w:rsid w:val="00D45171"/>
    <w:rsid w:val="00DA4637"/>
    <w:rsid w:val="00DB0F6F"/>
    <w:rsid w:val="00DC7330"/>
    <w:rsid w:val="00DF61C6"/>
    <w:rsid w:val="00E0378D"/>
    <w:rsid w:val="00E14FEF"/>
    <w:rsid w:val="00E351E9"/>
    <w:rsid w:val="00E50619"/>
    <w:rsid w:val="00E54ADF"/>
    <w:rsid w:val="00E96AF4"/>
    <w:rsid w:val="00EA23AE"/>
    <w:rsid w:val="00EB7B72"/>
    <w:rsid w:val="00EC737E"/>
    <w:rsid w:val="00F23E36"/>
    <w:rsid w:val="00F53DEA"/>
    <w:rsid w:val="00F638BC"/>
    <w:rsid w:val="00F9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69B6"/>
  <w15:chartTrackingRefBased/>
  <w15:docId w15:val="{D8CF7C2E-AF5F-4717-A3D1-BC15BD62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78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4C0D5C"/>
    <w:pPr>
      <w:keepNext/>
      <w:keepLines/>
      <w:spacing w:after="0"/>
      <w:ind w:right="20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4C0D5C"/>
    <w:pPr>
      <w:keepNext/>
      <w:keepLines/>
      <w:spacing w:after="0"/>
      <w:ind w:left="10" w:right="205" w:hanging="10"/>
      <w:jc w:val="center"/>
      <w:outlineLvl w:val="1"/>
    </w:pPr>
    <w:rPr>
      <w:rFonts w:ascii="Webdings" w:eastAsia="Webdings" w:hAnsi="Webdings" w:cs="Webdings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5C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C0D5C"/>
    <w:rPr>
      <w:rFonts w:ascii="Webdings" w:eastAsia="Webdings" w:hAnsi="Webdings" w:cs="Webdings"/>
      <w:color w:val="000000"/>
      <w:sz w:val="24"/>
    </w:rPr>
  </w:style>
  <w:style w:type="table" w:styleId="TableGrid">
    <w:name w:val="Table Grid"/>
    <w:basedOn w:val="TableNormal"/>
    <w:uiPriority w:val="39"/>
    <w:rsid w:val="004C0D5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3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D1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D1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1B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22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C5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2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6E82-FF8E-4973-AAE4-375532B9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Williams Buckner</dc:creator>
  <cp:keywords/>
  <dc:description/>
  <cp:lastModifiedBy>Rina Bell</cp:lastModifiedBy>
  <cp:revision>2</cp:revision>
  <cp:lastPrinted>2020-12-08T19:16:00Z</cp:lastPrinted>
  <dcterms:created xsi:type="dcterms:W3CDTF">2021-03-30T13:32:00Z</dcterms:created>
  <dcterms:modified xsi:type="dcterms:W3CDTF">2021-03-30T13:32:00Z</dcterms:modified>
</cp:coreProperties>
</file>