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E0C2" w14:textId="05AA7842" w:rsidR="00064AD6" w:rsidRDefault="00064AD6" w:rsidP="00064AD6">
      <w:pPr>
        <w:rPr>
          <w:sz w:val="8"/>
          <w:szCs w:val="8"/>
        </w:rPr>
      </w:pPr>
    </w:p>
    <w:tbl>
      <w:tblPr>
        <w:tblpPr w:leftFromText="180" w:rightFromText="180" w:vertAnchor="page" w:horzAnchor="margin" w:tblpY="721"/>
        <w:tblW w:w="9735" w:type="dxa"/>
        <w:tblLook w:val="0000" w:firstRow="0" w:lastRow="0" w:firstColumn="0" w:lastColumn="0" w:noHBand="0" w:noVBand="0"/>
      </w:tblPr>
      <w:tblGrid>
        <w:gridCol w:w="2006"/>
        <w:gridCol w:w="5939"/>
        <w:gridCol w:w="1790"/>
      </w:tblGrid>
      <w:tr w:rsidR="001B2806" w14:paraId="2397045A" w14:textId="77777777" w:rsidTr="00CE7877">
        <w:trPr>
          <w:trHeight w:val="2773"/>
        </w:trPr>
        <w:tc>
          <w:tcPr>
            <w:tcW w:w="2006" w:type="dxa"/>
          </w:tcPr>
          <w:p w14:paraId="55386CD7" w14:textId="77777777" w:rsidR="001B2806" w:rsidRDefault="001B2806" w:rsidP="006D4C7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B536E3">
              <w:rPr>
                <w:noProof/>
              </w:rPr>
              <w:drawing>
                <wp:inline distT="0" distB="0" distL="0" distR="0" wp14:anchorId="738EB567" wp14:editId="44D21FE9">
                  <wp:extent cx="962025" cy="1143000"/>
                  <wp:effectExtent l="0" t="0" r="9525" b="0"/>
                  <wp:docPr id="1" name="Picture 1" descr="COT spot_comple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 spot_comple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Align w:val="center"/>
          </w:tcPr>
          <w:p w14:paraId="70B4568F" w14:textId="7132AAA9" w:rsidR="001B2806" w:rsidRPr="00043926" w:rsidRDefault="00B03266" w:rsidP="006D4C78">
            <w:pPr>
              <w:pStyle w:val="Heading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REVISED </w:t>
            </w:r>
            <w:r w:rsidR="001B2806" w:rsidRPr="00043926">
              <w:rPr>
                <w:sz w:val="28"/>
                <w:szCs w:val="28"/>
              </w:rPr>
              <w:t>A G E N D A</w:t>
            </w:r>
          </w:p>
          <w:p w14:paraId="51699FB6" w14:textId="77777777" w:rsidR="001B2806" w:rsidRPr="00D608D0" w:rsidRDefault="001B2806" w:rsidP="006D4C78">
            <w:pPr>
              <w:rPr>
                <w:sz w:val="16"/>
                <w:szCs w:val="16"/>
              </w:rPr>
            </w:pPr>
          </w:p>
          <w:p w14:paraId="5C20FB62" w14:textId="77777777" w:rsidR="001B2806" w:rsidRPr="0004392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3926">
              <w:rPr>
                <w:rFonts w:ascii="Times New Roman" w:hAnsi="Times New Roman"/>
                <w:i/>
                <w:sz w:val="28"/>
                <w:szCs w:val="28"/>
              </w:rPr>
              <w:t>Tyler Public Library Advisory Board</w:t>
            </w:r>
          </w:p>
          <w:p w14:paraId="7858B883" w14:textId="77777777" w:rsidR="001B280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3926">
              <w:rPr>
                <w:rFonts w:ascii="Times New Roman" w:hAnsi="Times New Roman"/>
                <w:i/>
                <w:sz w:val="28"/>
                <w:szCs w:val="28"/>
              </w:rPr>
              <w:t>Regular Meeting</w:t>
            </w:r>
          </w:p>
          <w:p w14:paraId="7EAB7897" w14:textId="77777777" w:rsidR="001B2806" w:rsidRPr="0004392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508C81C" w14:textId="4F496D9C" w:rsidR="00FE4F06" w:rsidRDefault="002925D2" w:rsidP="00FE4F0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Public Library</w:t>
            </w:r>
          </w:p>
          <w:p w14:paraId="7CF1BECC" w14:textId="69B4AD13" w:rsidR="00FE4F06" w:rsidRDefault="00F0245E" w:rsidP="00FE4F0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201 S. College Ave</w:t>
            </w:r>
          </w:p>
          <w:p w14:paraId="420FADB1" w14:textId="78F3F498" w:rsidR="00715FF5" w:rsidRDefault="00FE4F06" w:rsidP="00FE4F0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Texas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1FB7310" w14:textId="77777777" w:rsidR="00FE4F06" w:rsidRDefault="00FE4F06" w:rsidP="00FE4F0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6B8AE9E" w14:textId="08BDD941" w:rsidR="001B2806" w:rsidRPr="00043926" w:rsidRDefault="001B2806" w:rsidP="006D4C7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Wednesday, </w:t>
            </w:r>
            <w:r w:rsidR="00C21CB9">
              <w:rPr>
                <w:rFonts w:ascii="Times New Roman" w:hAnsi="Times New Roman"/>
                <w:i/>
                <w:sz w:val="28"/>
                <w:szCs w:val="28"/>
              </w:rPr>
              <w:t>October 18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780E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660FC301" w14:textId="25F84741" w:rsidR="001B2806" w:rsidRDefault="00937C04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1B2806">
              <w:rPr>
                <w:rFonts w:ascii="Times New Roman" w:hAnsi="Times New Roman"/>
                <w:i/>
                <w:sz w:val="28"/>
                <w:szCs w:val="28"/>
              </w:rPr>
              <w:t>:30 p.</w:t>
            </w:r>
            <w:r w:rsidR="001B2806" w:rsidRPr="00043926">
              <w:rPr>
                <w:rFonts w:ascii="Times New Roman" w:hAnsi="Times New Roman"/>
                <w:i/>
                <w:sz w:val="28"/>
                <w:szCs w:val="28"/>
              </w:rPr>
              <w:t>m.</w:t>
            </w:r>
            <w:r w:rsidR="00FA5F31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 w:rsidR="00C21CB9">
              <w:rPr>
                <w:rFonts w:ascii="Times New Roman" w:hAnsi="Times New Roman"/>
                <w:i/>
                <w:sz w:val="28"/>
                <w:szCs w:val="28"/>
              </w:rPr>
              <w:t>4:30</w:t>
            </w:r>
            <w:r w:rsidR="00FA5F31">
              <w:rPr>
                <w:rFonts w:ascii="Times New Roman" w:hAnsi="Times New Roman"/>
                <w:i/>
                <w:sz w:val="28"/>
                <w:szCs w:val="28"/>
              </w:rPr>
              <w:t xml:space="preserve"> p.m.</w:t>
            </w:r>
          </w:p>
        </w:tc>
        <w:tc>
          <w:tcPr>
            <w:tcW w:w="1790" w:type="dxa"/>
          </w:tcPr>
          <w:p w14:paraId="05B8F4E1" w14:textId="77777777" w:rsidR="001B2806" w:rsidRDefault="001B2806" w:rsidP="006D4C78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469A8B58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******************************************************************************</w:t>
      </w:r>
    </w:p>
    <w:p w14:paraId="31E09C5E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Please call (903) 593-7323 if you need assistance with interpretation or translation for this City meeting.</w:t>
      </w:r>
    </w:p>
    <w:p w14:paraId="10DB7D1F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Si usted necesita ayuda con la interpretación o traducción de cualquier material en este sitio o en una reunión pública de la Ciudad de Tyler por favor llame al (903) 593-7323.</w:t>
      </w:r>
    </w:p>
    <w:p w14:paraId="4F5BBFDD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******************************************************************************</w:t>
      </w:r>
    </w:p>
    <w:p w14:paraId="0DDC6492" w14:textId="77777777" w:rsidR="00894FF9" w:rsidRPr="00894FF9" w:rsidRDefault="00894FF9" w:rsidP="00894FF9">
      <w:pPr>
        <w:widowControl/>
        <w:spacing w:before="100" w:beforeAutospacing="1" w:after="100" w:afterAutospacing="1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AMERICANS WITH DISABILITIES ACT NOTICE</w:t>
      </w:r>
    </w:p>
    <w:p w14:paraId="5B0ADC00" w14:textId="688E62B8" w:rsidR="00894FF9" w:rsidRPr="00894FF9" w:rsidRDefault="00894FF9" w:rsidP="00FA5F31">
      <w:pPr>
        <w:widowControl/>
        <w:spacing w:before="100" w:beforeAutospacing="1" w:after="100" w:afterAutospacing="1"/>
        <w:jc w:val="both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 xml:space="preserve">The City of Tyler wants to ensure that Tyler Public Library Advisory Board meetings are accessible to persons with disabilities. If any individual needs special assistance or accommodations </w:t>
      </w:r>
      <w:r w:rsidR="00445531" w:rsidRPr="00894FF9">
        <w:rPr>
          <w:rFonts w:ascii="Times New Roman" w:hAnsi="Times New Roman"/>
          <w:snapToGrid/>
          <w:color w:val="000000"/>
          <w:szCs w:val="24"/>
        </w:rPr>
        <w:t>to</w:t>
      </w:r>
      <w:r w:rsidRPr="00894FF9">
        <w:rPr>
          <w:rFonts w:ascii="Times New Roman" w:hAnsi="Times New Roman"/>
          <w:snapToGrid/>
          <w:color w:val="000000"/>
          <w:szCs w:val="24"/>
        </w:rPr>
        <w:t xml:space="preserve"> attend this board meeting, please contact the Tyler Public Library at (903) 593-7323 in advance so accommodations can be made.</w:t>
      </w:r>
    </w:p>
    <w:p w14:paraId="26353B05" w14:textId="77777777" w:rsidR="007D2F69" w:rsidRDefault="007D2F69" w:rsidP="00876A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7D6AF2" w14:textId="5DEB47FA" w:rsidR="00876ABC" w:rsidRPr="00657CA2" w:rsidRDefault="00876ABC" w:rsidP="00876A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7CA2">
        <w:rPr>
          <w:rFonts w:ascii="Times New Roman" w:hAnsi="Times New Roman"/>
          <w:b/>
          <w:bCs/>
          <w:sz w:val="28"/>
          <w:szCs w:val="28"/>
        </w:rPr>
        <w:t>AGENDA</w:t>
      </w:r>
    </w:p>
    <w:p w14:paraId="57F1B98C" w14:textId="77777777" w:rsidR="00876ABC" w:rsidRPr="00FE4F06" w:rsidRDefault="00876ABC" w:rsidP="00876ABC">
      <w:pPr>
        <w:jc w:val="both"/>
        <w:rPr>
          <w:szCs w:val="24"/>
        </w:rPr>
      </w:pPr>
    </w:p>
    <w:p w14:paraId="564B6387" w14:textId="47151319" w:rsidR="00064AD6" w:rsidRPr="00FE4F06" w:rsidRDefault="00064AD6" w:rsidP="00064AD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FE4F06">
        <w:rPr>
          <w:rFonts w:ascii="Times New Roman" w:hAnsi="Times New Roman"/>
        </w:rPr>
        <w:t>Call meeting to order</w:t>
      </w:r>
      <w:r w:rsidR="00563912">
        <w:rPr>
          <w:rFonts w:ascii="Times New Roman" w:hAnsi="Times New Roman"/>
        </w:rPr>
        <w:t>.</w:t>
      </w:r>
    </w:p>
    <w:p w14:paraId="253625BC" w14:textId="7BAAA6DC" w:rsidR="00064AD6" w:rsidRPr="00FE4F06" w:rsidRDefault="00064AD6" w:rsidP="00064AD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FE4F06">
        <w:rPr>
          <w:rFonts w:ascii="Times New Roman" w:hAnsi="Times New Roman"/>
        </w:rPr>
        <w:t>Conduct a roll call</w:t>
      </w:r>
      <w:r w:rsidR="00FA5F31" w:rsidRPr="00FE4F06">
        <w:rPr>
          <w:rFonts w:ascii="Times New Roman" w:hAnsi="Times New Roman"/>
        </w:rPr>
        <w:t>,</w:t>
      </w:r>
      <w:r w:rsidRPr="00FE4F06">
        <w:rPr>
          <w:rFonts w:ascii="Times New Roman" w:hAnsi="Times New Roman"/>
        </w:rPr>
        <w:t xml:space="preserve"> establish a quorum</w:t>
      </w:r>
      <w:r w:rsidR="00C06000" w:rsidRPr="00FE4F06">
        <w:rPr>
          <w:rFonts w:ascii="Times New Roman" w:hAnsi="Times New Roman"/>
        </w:rPr>
        <w:t xml:space="preserve">, </w:t>
      </w:r>
      <w:r w:rsidR="00FA5F31" w:rsidRPr="00FE4F06">
        <w:rPr>
          <w:rFonts w:ascii="Times New Roman" w:hAnsi="Times New Roman"/>
        </w:rPr>
        <w:t xml:space="preserve">and </w:t>
      </w:r>
      <w:r w:rsidR="00FE4F06" w:rsidRPr="00FE4F06">
        <w:rPr>
          <w:rFonts w:ascii="Times New Roman" w:hAnsi="Times New Roman"/>
        </w:rPr>
        <w:t>explain</w:t>
      </w:r>
      <w:r w:rsidR="00715FF5" w:rsidRPr="00FE4F06">
        <w:rPr>
          <w:rFonts w:ascii="Times New Roman" w:hAnsi="Times New Roman"/>
        </w:rPr>
        <w:t xml:space="preserve"> </w:t>
      </w:r>
      <w:r w:rsidR="00C06000" w:rsidRPr="00FE4F06">
        <w:rPr>
          <w:rFonts w:ascii="Times New Roman" w:hAnsi="Times New Roman"/>
        </w:rPr>
        <w:t>rules of decorum</w:t>
      </w:r>
      <w:r w:rsidRPr="00FE4F06">
        <w:rPr>
          <w:rFonts w:ascii="Times New Roman" w:hAnsi="Times New Roman"/>
        </w:rPr>
        <w:t>.</w:t>
      </w:r>
    </w:p>
    <w:p w14:paraId="7B57D930" w14:textId="7930FECF" w:rsidR="00047456" w:rsidRDefault="00D550CB" w:rsidP="0004745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FE4F06">
        <w:rPr>
          <w:rFonts w:ascii="Times New Roman" w:hAnsi="Times New Roman"/>
        </w:rPr>
        <w:t>Discuss and c</w:t>
      </w:r>
      <w:r w:rsidR="00064AD6" w:rsidRPr="00FE4F06">
        <w:rPr>
          <w:rFonts w:ascii="Times New Roman" w:hAnsi="Times New Roman"/>
        </w:rPr>
        <w:t xml:space="preserve">onsider minutes from previous board meeting held on </w:t>
      </w:r>
      <w:r w:rsidR="00C21CB9">
        <w:rPr>
          <w:rFonts w:ascii="Times New Roman" w:hAnsi="Times New Roman"/>
        </w:rPr>
        <w:t>September 27</w:t>
      </w:r>
      <w:r w:rsidR="00064AD6" w:rsidRPr="00FE4F06">
        <w:rPr>
          <w:rFonts w:ascii="Times New Roman" w:hAnsi="Times New Roman"/>
        </w:rPr>
        <w:t>, 202</w:t>
      </w:r>
      <w:r w:rsidR="00780E78">
        <w:rPr>
          <w:rFonts w:ascii="Times New Roman" w:hAnsi="Times New Roman"/>
        </w:rPr>
        <w:t>3</w:t>
      </w:r>
      <w:r w:rsidR="00064AD6" w:rsidRPr="00FE4F06">
        <w:rPr>
          <w:rFonts w:ascii="Times New Roman" w:hAnsi="Times New Roman"/>
        </w:rPr>
        <w:t>.</w:t>
      </w:r>
    </w:p>
    <w:p w14:paraId="2F6C2DB4" w14:textId="444468CE" w:rsidR="00D3411E" w:rsidRPr="00CB6AB6" w:rsidRDefault="00D3411E" w:rsidP="00CB6AB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City Librarian Report</w:t>
      </w:r>
    </w:p>
    <w:p w14:paraId="0CEC0039" w14:textId="7EF1ED1D" w:rsidR="0091255C" w:rsidRPr="00A66EB0" w:rsidRDefault="0091255C" w:rsidP="0091255C">
      <w:pPr>
        <w:widowControl/>
        <w:numPr>
          <w:ilvl w:val="0"/>
          <w:numId w:val="1"/>
        </w:numPr>
        <w:snapToGrid w:val="0"/>
        <w:spacing w:line="384" w:lineRule="auto"/>
        <w:ind w:right="-360"/>
        <w:rPr>
          <w:rFonts w:ascii="Times New Roman" w:hAnsi="Times New Roman"/>
          <w:snapToGrid/>
        </w:rPr>
      </w:pPr>
      <w:r w:rsidRPr="00A66EB0">
        <w:rPr>
          <w:rFonts w:ascii="Times New Roman" w:hAnsi="Times New Roman"/>
          <w:snapToGrid/>
        </w:rPr>
        <w:t>Present to Board the Collection Development Policy regarding Sec. VIII. Reconsiderations.</w:t>
      </w:r>
    </w:p>
    <w:p w14:paraId="54D146F3" w14:textId="77777777" w:rsidR="0091255C" w:rsidRPr="00A66EB0" w:rsidRDefault="0091255C" w:rsidP="0091255C">
      <w:pPr>
        <w:widowControl/>
        <w:snapToGrid w:val="0"/>
        <w:spacing w:line="384" w:lineRule="auto"/>
        <w:ind w:left="720"/>
        <w:rPr>
          <w:rFonts w:ascii="Times New Roman" w:hAnsi="Times New Roman"/>
          <w:snapToGrid/>
        </w:rPr>
      </w:pPr>
      <w:r w:rsidRPr="00A66EB0">
        <w:rPr>
          <w:rFonts w:ascii="Times New Roman" w:hAnsi="Times New Roman"/>
          <w:snapToGrid/>
        </w:rPr>
        <w:t>VIII. Request for Reconsideration of Library Materials</w:t>
      </w:r>
    </w:p>
    <w:p w14:paraId="7193AAA5" w14:textId="77777777" w:rsidR="0091255C" w:rsidRPr="00A66EB0" w:rsidRDefault="0091255C" w:rsidP="0091255C">
      <w:pPr>
        <w:widowControl/>
        <w:snapToGrid w:val="0"/>
        <w:spacing w:line="384" w:lineRule="auto"/>
        <w:ind w:left="720"/>
        <w:rPr>
          <w:rFonts w:ascii="Times New Roman" w:hAnsi="Times New Roman"/>
          <w:i/>
          <w:iCs/>
          <w:snapToGrid/>
        </w:rPr>
      </w:pPr>
      <w:r w:rsidRPr="00A66EB0">
        <w:rPr>
          <w:rFonts w:ascii="Times New Roman" w:hAnsi="Times New Roman"/>
          <w:i/>
          <w:iCs/>
          <w:snapToGrid/>
        </w:rPr>
        <w:t xml:space="preserve">“Individuals may request reconsideration of a selection decision of library material . . .”  “Within 30 days of the filing of the written request for reconsideration, the City Librarian will send a written response to complainants notifying them of the library’s Collection Development Committee’s decision regarding their request. The response will also </w:t>
      </w:r>
      <w:r w:rsidRPr="00A66EB0">
        <w:rPr>
          <w:rFonts w:ascii="Times New Roman" w:hAnsi="Times New Roman"/>
          <w:i/>
          <w:iCs/>
          <w:snapToGrid/>
        </w:rPr>
        <w:lastRenderedPageBreak/>
        <w:t>inform complainants that if they desire, the request will be forwarded to the Library Board who will review the request within 90 days and take action on it. . .”</w:t>
      </w:r>
    </w:p>
    <w:p w14:paraId="67155A0C" w14:textId="7FECDAEE" w:rsidR="00C66806" w:rsidRPr="00A66EB0" w:rsidRDefault="00C66806" w:rsidP="0091255C">
      <w:pPr>
        <w:pStyle w:val="ListParagraph"/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 w:rsidRPr="00A66EB0">
        <w:rPr>
          <w:rFonts w:ascii="Times New Roman" w:hAnsi="Times New Roman"/>
          <w:snapToGrid/>
        </w:rPr>
        <w:t>Conduct a public hearing to reconsider the decision</w:t>
      </w:r>
      <w:r w:rsidR="0091255C" w:rsidRPr="00A66EB0">
        <w:rPr>
          <w:rFonts w:ascii="Times New Roman" w:hAnsi="Times New Roman"/>
          <w:snapToGrid/>
        </w:rPr>
        <w:t xml:space="preserve"> of the Collection Development Committee</w:t>
      </w:r>
      <w:r w:rsidRPr="00A66EB0">
        <w:rPr>
          <w:rFonts w:ascii="Times New Roman" w:hAnsi="Times New Roman"/>
          <w:snapToGrid/>
        </w:rPr>
        <w:t xml:space="preserve"> on Library </w:t>
      </w:r>
      <w:r w:rsidR="009B15B7" w:rsidRPr="00A66EB0">
        <w:rPr>
          <w:rFonts w:ascii="Times New Roman" w:hAnsi="Times New Roman"/>
          <w:snapToGrid/>
        </w:rPr>
        <w:t>M</w:t>
      </w:r>
      <w:r w:rsidRPr="00A66EB0">
        <w:rPr>
          <w:rFonts w:ascii="Times New Roman" w:hAnsi="Times New Roman"/>
          <w:snapToGrid/>
        </w:rPr>
        <w:t>aterials</w:t>
      </w:r>
      <w:r w:rsidR="009B15B7" w:rsidRPr="00A66EB0">
        <w:rPr>
          <w:rFonts w:ascii="Times New Roman" w:hAnsi="Times New Roman"/>
          <w:snapToGrid/>
        </w:rPr>
        <w:t>:</w:t>
      </w:r>
    </w:p>
    <w:p w14:paraId="3AFEAE3B" w14:textId="1E8D5096" w:rsidR="00C66806" w:rsidRPr="00A66EB0" w:rsidRDefault="00C66806" w:rsidP="00A935A4">
      <w:pPr>
        <w:widowControl/>
        <w:snapToGrid w:val="0"/>
        <w:spacing w:line="384" w:lineRule="auto"/>
        <w:ind w:left="1440"/>
        <w:rPr>
          <w:rFonts w:ascii="Times New Roman" w:hAnsi="Times New Roman"/>
          <w:snapToGrid/>
        </w:rPr>
      </w:pPr>
      <w:r w:rsidRPr="00A66EB0">
        <w:rPr>
          <w:rFonts w:ascii="Times New Roman" w:hAnsi="Times New Roman"/>
          <w:snapToGrid/>
        </w:rPr>
        <w:t>People Kill People by Ellen Hopkins (</w:t>
      </w:r>
      <w:r w:rsidR="0091255C" w:rsidRPr="00A66EB0">
        <w:rPr>
          <w:rFonts w:ascii="Times New Roman" w:hAnsi="Times New Roman"/>
          <w:i/>
          <w:iCs/>
          <w:snapToGrid/>
        </w:rPr>
        <w:t xml:space="preserve">Month/Year of Request for Reconsideration: </w:t>
      </w:r>
      <w:r w:rsidR="00B03266">
        <w:rPr>
          <w:rFonts w:ascii="Times New Roman" w:hAnsi="Times New Roman"/>
          <w:snapToGrid/>
        </w:rPr>
        <w:t>January</w:t>
      </w:r>
      <w:r w:rsidRPr="00A66EB0">
        <w:rPr>
          <w:rFonts w:ascii="Times New Roman" w:hAnsi="Times New Roman"/>
          <w:snapToGrid/>
        </w:rPr>
        <w:t xml:space="preserve"> 2023)</w:t>
      </w:r>
    </w:p>
    <w:p w14:paraId="5D78A3A6" w14:textId="695C6107" w:rsidR="00931339" w:rsidRPr="00FE4F06" w:rsidRDefault="00064AD6" w:rsidP="00064AD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E4F06">
        <w:rPr>
          <w:rFonts w:ascii="Times New Roman" w:hAnsi="Times New Roman"/>
        </w:rPr>
        <w:t>Adjourn</w:t>
      </w:r>
      <w:r w:rsidR="00013CFF" w:rsidRPr="00FE4F06">
        <w:rPr>
          <w:rFonts w:ascii="Times New Roman" w:hAnsi="Times New Roman"/>
        </w:rPr>
        <w:t>.</w:t>
      </w:r>
    </w:p>
    <w:p w14:paraId="544BEFE3" w14:textId="77777777" w:rsidR="00715FF5" w:rsidRDefault="00715FF5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64C5C428" w14:textId="5BF0C1C5" w:rsidR="00894FF9" w:rsidRDefault="00894FF9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CERTIFICATE OF POSTING</w:t>
      </w:r>
    </w:p>
    <w:p w14:paraId="3E46998E" w14:textId="77777777" w:rsidR="00CB04B5" w:rsidRPr="00894FF9" w:rsidRDefault="00CB04B5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120326AC" w14:textId="567C9A42" w:rsidR="00894FF9" w:rsidRPr="00894FF9" w:rsidRDefault="00894FF9" w:rsidP="00894FF9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This is to certify that on the _________ day of _________________, 202</w:t>
      </w:r>
      <w:r w:rsidR="00F21460">
        <w:rPr>
          <w:rFonts w:ascii="Times New Roman" w:hAnsi="Times New Roman"/>
          <w:snapToGrid/>
          <w:color w:val="000000"/>
          <w:szCs w:val="24"/>
        </w:rPr>
        <w:t>3</w:t>
      </w:r>
      <w:r w:rsidRPr="00894FF9">
        <w:rPr>
          <w:rFonts w:ascii="Times New Roman" w:hAnsi="Times New Roman"/>
          <w:snapToGrid/>
          <w:color w:val="000000"/>
          <w:szCs w:val="24"/>
        </w:rPr>
        <w:t xml:space="preserve">, at ________ M., the above </w:t>
      </w:r>
      <w:r w:rsidR="00940141">
        <w:rPr>
          <w:rFonts w:ascii="Times New Roman" w:hAnsi="Times New Roman"/>
          <w:snapToGrid/>
          <w:color w:val="000000"/>
          <w:szCs w:val="24"/>
        </w:rPr>
        <w:t xml:space="preserve">revised </w:t>
      </w:r>
      <w:r w:rsidRPr="00894FF9">
        <w:rPr>
          <w:rFonts w:ascii="Times New Roman" w:hAnsi="Times New Roman"/>
          <w:snapToGrid/>
          <w:color w:val="000000"/>
          <w:szCs w:val="24"/>
        </w:rPr>
        <w:t>notice was posted on the bulletin boards of City Hall.</w:t>
      </w:r>
    </w:p>
    <w:p w14:paraId="04F52171" w14:textId="77777777" w:rsidR="00FA5F31" w:rsidRPr="00FA5F31" w:rsidRDefault="00FA5F31" w:rsidP="00FA5F31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FA5F31">
        <w:rPr>
          <w:rFonts w:ascii="Times New Roman" w:hAnsi="Times New Roman"/>
          <w:snapToGrid/>
          <w:color w:val="000000"/>
          <w:szCs w:val="24"/>
        </w:rPr>
        <w:t>____________________________________</w:t>
      </w:r>
    </w:p>
    <w:p w14:paraId="1DEF5CCB" w14:textId="2E8D7CAF" w:rsidR="00894FF9" w:rsidRPr="00FA5F31" w:rsidRDefault="00894FF9" w:rsidP="00FA5F31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FA5F31">
        <w:rPr>
          <w:rFonts w:ascii="Times New Roman" w:hAnsi="Times New Roman"/>
          <w:snapToGrid/>
          <w:color w:val="000000"/>
          <w:szCs w:val="24"/>
        </w:rPr>
        <w:t>City Clerk or Staff Designee</w:t>
      </w:r>
    </w:p>
    <w:p w14:paraId="67D1545A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1981ACAA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475511FB" w14:textId="095A0B2B" w:rsidR="00CB04B5" w:rsidRPr="00A66EB0" w:rsidRDefault="00CB04B5" w:rsidP="00CB04B5">
      <w:pPr>
        <w:ind w:left="360"/>
        <w:rPr>
          <w:rFonts w:ascii="Times New Roman" w:hAnsi="Times New Roman"/>
          <w:iCs/>
          <w:szCs w:val="24"/>
        </w:rPr>
      </w:pPr>
      <w:r w:rsidRPr="00B238BC">
        <w:rPr>
          <w:rFonts w:ascii="Times New Roman" w:hAnsi="Times New Roman"/>
          <w:szCs w:val="24"/>
        </w:rPr>
        <w:t>This is to certify that on the _______ day of _________________</w:t>
      </w:r>
      <w:r>
        <w:rPr>
          <w:rFonts w:ascii="Times New Roman" w:hAnsi="Times New Roman"/>
          <w:szCs w:val="24"/>
        </w:rPr>
        <w:t>, 202</w:t>
      </w:r>
      <w:r w:rsidR="00F21460">
        <w:rPr>
          <w:rFonts w:ascii="Times New Roman" w:hAnsi="Times New Roman"/>
          <w:szCs w:val="24"/>
        </w:rPr>
        <w:t>3</w:t>
      </w:r>
      <w:r w:rsidRPr="00B238BC">
        <w:rPr>
          <w:rFonts w:ascii="Times New Roman" w:hAnsi="Times New Roman"/>
          <w:szCs w:val="24"/>
        </w:rPr>
        <w:t xml:space="preserve">, at _________ M., </w:t>
      </w:r>
      <w:r w:rsidRPr="00A66EB0">
        <w:rPr>
          <w:rFonts w:ascii="Times New Roman" w:hAnsi="Times New Roman"/>
          <w:szCs w:val="24"/>
        </w:rPr>
        <w:t xml:space="preserve">the above </w:t>
      </w:r>
      <w:r w:rsidR="00940141">
        <w:rPr>
          <w:rFonts w:ascii="Times New Roman" w:hAnsi="Times New Roman"/>
          <w:szCs w:val="24"/>
        </w:rPr>
        <w:t xml:space="preserve">revised </w:t>
      </w:r>
      <w:r w:rsidRPr="00A66EB0">
        <w:rPr>
          <w:rFonts w:ascii="Times New Roman" w:hAnsi="Times New Roman"/>
          <w:szCs w:val="24"/>
        </w:rPr>
        <w:t xml:space="preserve">notice was posted at the front </w:t>
      </w:r>
      <w:r w:rsidR="0091255C" w:rsidRPr="00A66EB0">
        <w:rPr>
          <w:rFonts w:ascii="Times New Roman" w:hAnsi="Times New Roman"/>
          <w:szCs w:val="24"/>
        </w:rPr>
        <w:t xml:space="preserve">door </w:t>
      </w:r>
      <w:r w:rsidRPr="00A66EB0">
        <w:rPr>
          <w:rFonts w:ascii="Times New Roman" w:hAnsi="Times New Roman"/>
          <w:szCs w:val="24"/>
        </w:rPr>
        <w:t xml:space="preserve">of the </w:t>
      </w:r>
      <w:r w:rsidR="002556C8" w:rsidRPr="00A66EB0">
        <w:rPr>
          <w:rFonts w:ascii="Times New Roman" w:hAnsi="Times New Roman"/>
          <w:iCs/>
          <w:szCs w:val="24"/>
        </w:rPr>
        <w:t>Tyler Public Library</w:t>
      </w:r>
      <w:r w:rsidRPr="00A66EB0">
        <w:rPr>
          <w:rFonts w:ascii="Times New Roman" w:hAnsi="Times New Roman"/>
          <w:iCs/>
          <w:szCs w:val="24"/>
        </w:rPr>
        <w:t xml:space="preserve">, </w:t>
      </w:r>
      <w:r w:rsidR="002556C8" w:rsidRPr="00A66EB0">
        <w:rPr>
          <w:rFonts w:ascii="Times New Roman" w:hAnsi="Times New Roman"/>
          <w:iCs/>
          <w:szCs w:val="24"/>
        </w:rPr>
        <w:t>201 S. College Ave</w:t>
      </w:r>
      <w:r w:rsidRPr="00A66EB0">
        <w:rPr>
          <w:rFonts w:ascii="Times New Roman" w:hAnsi="Times New Roman"/>
          <w:iCs/>
          <w:szCs w:val="24"/>
        </w:rPr>
        <w:t>, Tyler, Texas.</w:t>
      </w:r>
      <w:r w:rsidRPr="00A66EB0">
        <w:rPr>
          <w:rFonts w:ascii="Times New Roman" w:hAnsi="Times New Roman"/>
          <w:iCs/>
          <w:szCs w:val="24"/>
        </w:rPr>
        <w:tab/>
      </w:r>
    </w:p>
    <w:p w14:paraId="259F9C15" w14:textId="77777777" w:rsidR="00CB04B5" w:rsidRPr="00A66EB0" w:rsidRDefault="00CB04B5" w:rsidP="00CB04B5">
      <w:pPr>
        <w:rPr>
          <w:rFonts w:ascii="Times New Roman" w:hAnsi="Times New Roman"/>
          <w:iCs/>
          <w:szCs w:val="24"/>
        </w:rPr>
      </w:pPr>
    </w:p>
    <w:p w14:paraId="7733998F" w14:textId="77777777" w:rsidR="00CB04B5" w:rsidRPr="00B238BC" w:rsidRDefault="00CB04B5" w:rsidP="00CB04B5">
      <w:pPr>
        <w:ind w:firstLine="36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________________________________________</w:t>
      </w:r>
    </w:p>
    <w:p w14:paraId="597BEBE8" w14:textId="4F662558" w:rsidR="00FA5F31" w:rsidRPr="00894FF9" w:rsidRDefault="00CB04B5" w:rsidP="00CB04B5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B238BC">
        <w:rPr>
          <w:rFonts w:ascii="Times New Roman" w:hAnsi="Times New Roman"/>
          <w:szCs w:val="24"/>
        </w:rPr>
        <w:t>Staff Designee</w:t>
      </w:r>
    </w:p>
    <w:p w14:paraId="480D70A3" w14:textId="46A6EBE4" w:rsidR="00064AD6" w:rsidRDefault="00064AD6" w:rsidP="00064AD6">
      <w:pPr>
        <w:rPr>
          <w:rFonts w:ascii="Times New Roman" w:hAnsi="Times New Roman"/>
        </w:rPr>
      </w:pPr>
    </w:p>
    <w:sectPr w:rsidR="0006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5D90" w14:textId="77777777" w:rsidR="00CA38C9" w:rsidRDefault="00CA38C9" w:rsidP="00036C23">
      <w:r>
        <w:separator/>
      </w:r>
    </w:p>
  </w:endnote>
  <w:endnote w:type="continuationSeparator" w:id="0">
    <w:p w14:paraId="55AD5E6E" w14:textId="77777777" w:rsidR="00CA38C9" w:rsidRDefault="00CA38C9" w:rsidP="000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753B" w14:textId="77777777" w:rsidR="00CA38C9" w:rsidRDefault="00CA38C9" w:rsidP="00036C23">
      <w:r>
        <w:separator/>
      </w:r>
    </w:p>
  </w:footnote>
  <w:footnote w:type="continuationSeparator" w:id="0">
    <w:p w14:paraId="455EB95C" w14:textId="77777777" w:rsidR="00CA38C9" w:rsidRDefault="00CA38C9" w:rsidP="0003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18DC"/>
    <w:multiLevelType w:val="multilevel"/>
    <w:tmpl w:val="7C040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17702231">
    <w:abstractNumId w:val="0"/>
  </w:num>
  <w:num w:numId="2" w16cid:durableId="1752699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D6"/>
    <w:rsid w:val="00013CFF"/>
    <w:rsid w:val="00015073"/>
    <w:rsid w:val="0003273E"/>
    <w:rsid w:val="00036C23"/>
    <w:rsid w:val="00047456"/>
    <w:rsid w:val="00064AD6"/>
    <w:rsid w:val="000A28A4"/>
    <w:rsid w:val="000B73E9"/>
    <w:rsid w:val="000E04C2"/>
    <w:rsid w:val="000E746E"/>
    <w:rsid w:val="00110C0A"/>
    <w:rsid w:val="00143C67"/>
    <w:rsid w:val="001515B0"/>
    <w:rsid w:val="001644EC"/>
    <w:rsid w:val="001A2BA2"/>
    <w:rsid w:val="001B04F0"/>
    <w:rsid w:val="001B2806"/>
    <w:rsid w:val="001C4E21"/>
    <w:rsid w:val="001E70EE"/>
    <w:rsid w:val="001F3AC2"/>
    <w:rsid w:val="00234546"/>
    <w:rsid w:val="002556C8"/>
    <w:rsid w:val="002925D2"/>
    <w:rsid w:val="002E75CB"/>
    <w:rsid w:val="002F0706"/>
    <w:rsid w:val="002F63D9"/>
    <w:rsid w:val="00306FAD"/>
    <w:rsid w:val="00312A9F"/>
    <w:rsid w:val="00385806"/>
    <w:rsid w:val="00387028"/>
    <w:rsid w:val="003A023B"/>
    <w:rsid w:val="003B3150"/>
    <w:rsid w:val="003B65BA"/>
    <w:rsid w:val="003B7363"/>
    <w:rsid w:val="0042364F"/>
    <w:rsid w:val="00442673"/>
    <w:rsid w:val="00445531"/>
    <w:rsid w:val="004626A3"/>
    <w:rsid w:val="00463C87"/>
    <w:rsid w:val="00475240"/>
    <w:rsid w:val="00485933"/>
    <w:rsid w:val="00493E3B"/>
    <w:rsid w:val="005411F8"/>
    <w:rsid w:val="00563912"/>
    <w:rsid w:val="00565445"/>
    <w:rsid w:val="00575682"/>
    <w:rsid w:val="005F470E"/>
    <w:rsid w:val="00644B4C"/>
    <w:rsid w:val="00657CA2"/>
    <w:rsid w:val="006732E1"/>
    <w:rsid w:val="00697290"/>
    <w:rsid w:val="006B30A6"/>
    <w:rsid w:val="006D15E7"/>
    <w:rsid w:val="00715FF5"/>
    <w:rsid w:val="00736C1B"/>
    <w:rsid w:val="00757DFB"/>
    <w:rsid w:val="00772DF0"/>
    <w:rsid w:val="00780E78"/>
    <w:rsid w:val="00787724"/>
    <w:rsid w:val="007A5016"/>
    <w:rsid w:val="007B488F"/>
    <w:rsid w:val="007C6BDC"/>
    <w:rsid w:val="007D2F69"/>
    <w:rsid w:val="007D6D0C"/>
    <w:rsid w:val="00826729"/>
    <w:rsid w:val="00833D6C"/>
    <w:rsid w:val="00876ABC"/>
    <w:rsid w:val="00894FF9"/>
    <w:rsid w:val="0089717A"/>
    <w:rsid w:val="008973AA"/>
    <w:rsid w:val="008A3295"/>
    <w:rsid w:val="008A7B01"/>
    <w:rsid w:val="008E016C"/>
    <w:rsid w:val="0091255C"/>
    <w:rsid w:val="00931339"/>
    <w:rsid w:val="00937C04"/>
    <w:rsid w:val="00940141"/>
    <w:rsid w:val="00954EE1"/>
    <w:rsid w:val="0097467F"/>
    <w:rsid w:val="009B15B7"/>
    <w:rsid w:val="009B394C"/>
    <w:rsid w:val="009F3254"/>
    <w:rsid w:val="00A32D9E"/>
    <w:rsid w:val="00A66EB0"/>
    <w:rsid w:val="00A92CDC"/>
    <w:rsid w:val="00A935A4"/>
    <w:rsid w:val="00A942CA"/>
    <w:rsid w:val="00AD17C5"/>
    <w:rsid w:val="00AE0A98"/>
    <w:rsid w:val="00AF57EA"/>
    <w:rsid w:val="00AF65A8"/>
    <w:rsid w:val="00B03266"/>
    <w:rsid w:val="00B760BE"/>
    <w:rsid w:val="00B80D0D"/>
    <w:rsid w:val="00B85F99"/>
    <w:rsid w:val="00C06000"/>
    <w:rsid w:val="00C21CB9"/>
    <w:rsid w:val="00C66806"/>
    <w:rsid w:val="00CA38C9"/>
    <w:rsid w:val="00CB04B5"/>
    <w:rsid w:val="00CB6AB6"/>
    <w:rsid w:val="00CC7D89"/>
    <w:rsid w:val="00CE1CAD"/>
    <w:rsid w:val="00CE523E"/>
    <w:rsid w:val="00CE7877"/>
    <w:rsid w:val="00CF7ECE"/>
    <w:rsid w:val="00D3411E"/>
    <w:rsid w:val="00D42C62"/>
    <w:rsid w:val="00D550CB"/>
    <w:rsid w:val="00D61494"/>
    <w:rsid w:val="00DE4767"/>
    <w:rsid w:val="00DE5E4A"/>
    <w:rsid w:val="00DF7D14"/>
    <w:rsid w:val="00E11200"/>
    <w:rsid w:val="00E65989"/>
    <w:rsid w:val="00ED5970"/>
    <w:rsid w:val="00F0245E"/>
    <w:rsid w:val="00F21460"/>
    <w:rsid w:val="00F534E0"/>
    <w:rsid w:val="00F641DB"/>
    <w:rsid w:val="00F83F12"/>
    <w:rsid w:val="00F84AEA"/>
    <w:rsid w:val="00FA5F31"/>
    <w:rsid w:val="00FB1D90"/>
    <w:rsid w:val="00FE4F06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5630"/>
  <w15:chartTrackingRefBased/>
  <w15:docId w15:val="{AF801689-ED87-4972-BC94-BE725C39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D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4AD6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bCs/>
      <w:iCs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4AD6"/>
    <w:rPr>
      <w:rFonts w:ascii="Times New Roman" w:eastAsia="Times New Roman" w:hAnsi="Times New Roman" w:cs="Times New Roman"/>
      <w:b/>
      <w:bCs/>
      <w:iCs/>
      <w:snapToGrid w:val="0"/>
      <w:sz w:val="24"/>
      <w:szCs w:val="20"/>
      <w:u w:val="double"/>
    </w:rPr>
  </w:style>
  <w:style w:type="paragraph" w:styleId="Header">
    <w:name w:val="header"/>
    <w:basedOn w:val="Normal"/>
    <w:link w:val="HeaderChar"/>
    <w:rsid w:val="00064A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4AD6"/>
    <w:rPr>
      <w:rFonts w:ascii="Arial" w:eastAsia="Times New Roman" w:hAnsi="Arial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064AD6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64AD6"/>
    <w:rPr>
      <w:i/>
      <w:iCs/>
    </w:rPr>
  </w:style>
  <w:style w:type="paragraph" w:styleId="ListParagraph">
    <w:name w:val="List Paragraph"/>
    <w:basedOn w:val="Normal"/>
    <w:uiPriority w:val="34"/>
    <w:qFormat/>
    <w:rsid w:val="00064A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6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C23"/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F. Roberts</dc:creator>
  <cp:keywords/>
  <dc:description/>
  <cp:lastModifiedBy>Alesha Buckner</cp:lastModifiedBy>
  <cp:revision>3</cp:revision>
  <dcterms:created xsi:type="dcterms:W3CDTF">2023-10-13T17:58:00Z</dcterms:created>
  <dcterms:modified xsi:type="dcterms:W3CDTF">2023-10-13T17:59:00Z</dcterms:modified>
</cp:coreProperties>
</file>