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587"/>
        <w:gridCol w:w="1696"/>
      </w:tblGrid>
      <w:tr w:rsidR="00F71801" w:rsidRPr="005245E8" w14:paraId="0EF35194" w14:textId="77777777" w:rsidTr="00E714EB">
        <w:tc>
          <w:tcPr>
            <w:tcW w:w="2077" w:type="dxa"/>
          </w:tcPr>
          <w:p w14:paraId="453E7C81" w14:textId="6DA58FB1" w:rsidR="00F71801" w:rsidRDefault="00F71801" w:rsidP="00E714EB">
            <w:pPr>
              <w:pStyle w:val="Header"/>
              <w:tabs>
                <w:tab w:val="clear" w:pos="4320"/>
                <w:tab w:val="clear" w:pos="8640"/>
                <w:tab w:val="center" w:pos="4824"/>
              </w:tabs>
              <w:jc w:val="center"/>
              <w:outlineLvl w:val="0"/>
              <w:rPr>
                <w:rFonts w:ascii="Times New Roman" w:hAnsi="Times New Roman"/>
              </w:rPr>
            </w:pPr>
            <w:r w:rsidRPr="005245E8">
              <w:rPr>
                <w:b/>
                <w:noProof/>
                <w:snapToGrid/>
              </w:rPr>
              <w:drawing>
                <wp:inline distT="0" distB="0" distL="0" distR="0" wp14:anchorId="6ABBE49E" wp14:editId="1E4F9220">
                  <wp:extent cx="1181100" cy="1371600"/>
                  <wp:effectExtent l="0" t="0" r="0" b="0"/>
                  <wp:docPr id="1" name="Picture 1" descr="Description: 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Tyler logo_1 in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735" w:type="dxa"/>
            <w:vAlign w:val="center"/>
          </w:tcPr>
          <w:p w14:paraId="093B4B6A" w14:textId="77777777" w:rsidR="00F71801" w:rsidRPr="00123BF3" w:rsidRDefault="00F71801" w:rsidP="00E714EB">
            <w:pPr>
              <w:pStyle w:val="Heading3"/>
              <w:rPr>
                <w:sz w:val="20"/>
              </w:rPr>
            </w:pPr>
          </w:p>
          <w:p w14:paraId="42C8E039" w14:textId="77777777" w:rsidR="00F71801" w:rsidRPr="005245E8" w:rsidRDefault="00F71801" w:rsidP="00E714EB">
            <w:pPr>
              <w:tabs>
                <w:tab w:val="center" w:pos="4824"/>
              </w:tabs>
              <w:spacing w:after="0" w:line="240" w:lineRule="auto"/>
              <w:jc w:val="center"/>
              <w:rPr>
                <w:rFonts w:ascii="Times New Roman" w:hAnsi="Times New Roman"/>
                <w:b/>
                <w:i/>
                <w:sz w:val="28"/>
              </w:rPr>
            </w:pPr>
            <w:r w:rsidRPr="005245E8">
              <w:rPr>
                <w:rFonts w:ascii="Times New Roman" w:hAnsi="Times New Roman"/>
                <w:b/>
                <w:i/>
                <w:sz w:val="28"/>
              </w:rPr>
              <w:t>AGENDA</w:t>
            </w:r>
          </w:p>
          <w:p w14:paraId="2F4EC5D2" w14:textId="77777777" w:rsidR="00F71801" w:rsidRDefault="00F71801" w:rsidP="00E714EB">
            <w:pPr>
              <w:tabs>
                <w:tab w:val="center" w:pos="4824"/>
              </w:tabs>
              <w:spacing w:after="0" w:line="240" w:lineRule="auto"/>
              <w:jc w:val="center"/>
              <w:rPr>
                <w:rFonts w:ascii="Times New Roman" w:hAnsi="Times New Roman"/>
                <w:b/>
                <w:i/>
                <w:sz w:val="28"/>
              </w:rPr>
            </w:pPr>
            <w:r w:rsidRPr="005245E8">
              <w:rPr>
                <w:rFonts w:ascii="Times New Roman" w:hAnsi="Times New Roman"/>
                <w:b/>
                <w:i/>
                <w:sz w:val="28"/>
              </w:rPr>
              <w:t>CONSTRUCTION BOARD OF ADJUSTMENT &amp; APPEALS</w:t>
            </w:r>
          </w:p>
          <w:p w14:paraId="7C07DE54" w14:textId="6D59B997" w:rsidR="00F71801" w:rsidRPr="005245E8" w:rsidRDefault="00B117DD" w:rsidP="00E714EB">
            <w:pPr>
              <w:tabs>
                <w:tab w:val="center" w:pos="4824"/>
              </w:tabs>
              <w:spacing w:after="0" w:line="240" w:lineRule="auto"/>
              <w:jc w:val="center"/>
              <w:rPr>
                <w:rFonts w:ascii="Times New Roman" w:hAnsi="Times New Roman"/>
                <w:b/>
                <w:i/>
                <w:sz w:val="28"/>
              </w:rPr>
            </w:pPr>
            <w:r>
              <w:rPr>
                <w:rFonts w:ascii="Times New Roman" w:hAnsi="Times New Roman"/>
                <w:b/>
                <w:i/>
                <w:sz w:val="28"/>
              </w:rPr>
              <w:t>REVISED AGENDA</w:t>
            </w:r>
          </w:p>
          <w:p w14:paraId="54E942F0" w14:textId="77777777" w:rsidR="00F71801" w:rsidRDefault="00F71801" w:rsidP="00E714EB">
            <w:pPr>
              <w:tabs>
                <w:tab w:val="center" w:pos="4824"/>
              </w:tabs>
              <w:spacing w:after="0" w:line="240" w:lineRule="auto"/>
              <w:jc w:val="center"/>
              <w:rPr>
                <w:rFonts w:ascii="Times New Roman" w:hAnsi="Times New Roman"/>
                <w:b/>
                <w:i/>
                <w:sz w:val="28"/>
              </w:rPr>
            </w:pPr>
            <w:r>
              <w:rPr>
                <w:rFonts w:ascii="Times New Roman" w:hAnsi="Times New Roman"/>
                <w:b/>
                <w:i/>
                <w:sz w:val="28"/>
              </w:rPr>
              <w:t>Tyler Development Center</w:t>
            </w:r>
          </w:p>
          <w:p w14:paraId="13B9C5EF" w14:textId="77777777" w:rsidR="00F71801" w:rsidRDefault="00F71801" w:rsidP="00E714EB">
            <w:pPr>
              <w:tabs>
                <w:tab w:val="center" w:pos="4824"/>
              </w:tabs>
              <w:spacing w:after="0" w:line="240" w:lineRule="auto"/>
              <w:jc w:val="center"/>
              <w:rPr>
                <w:rFonts w:ascii="Times New Roman" w:hAnsi="Times New Roman"/>
                <w:b/>
                <w:i/>
                <w:sz w:val="28"/>
              </w:rPr>
            </w:pPr>
            <w:r>
              <w:rPr>
                <w:rFonts w:ascii="Times New Roman" w:hAnsi="Times New Roman"/>
                <w:b/>
                <w:i/>
                <w:sz w:val="28"/>
              </w:rPr>
              <w:t>Large Conference Room</w:t>
            </w:r>
          </w:p>
          <w:p w14:paraId="58EB2602" w14:textId="77777777" w:rsidR="00F71801" w:rsidRPr="005245E8" w:rsidRDefault="00F71801" w:rsidP="00E714EB">
            <w:pPr>
              <w:tabs>
                <w:tab w:val="center" w:pos="4824"/>
              </w:tabs>
              <w:spacing w:after="0" w:line="240" w:lineRule="auto"/>
              <w:jc w:val="center"/>
              <w:rPr>
                <w:rFonts w:ascii="Times New Roman" w:hAnsi="Times New Roman"/>
                <w:b/>
                <w:i/>
                <w:sz w:val="28"/>
              </w:rPr>
            </w:pPr>
            <w:r>
              <w:rPr>
                <w:rFonts w:ascii="Times New Roman" w:hAnsi="Times New Roman"/>
                <w:b/>
                <w:i/>
                <w:sz w:val="28"/>
              </w:rPr>
              <w:t>423 W Ferguson St</w:t>
            </w:r>
          </w:p>
          <w:p w14:paraId="501DFFCE" w14:textId="77777777" w:rsidR="00F71801" w:rsidRPr="005245E8" w:rsidRDefault="00F71801" w:rsidP="00E714EB">
            <w:pPr>
              <w:tabs>
                <w:tab w:val="center" w:pos="4824"/>
              </w:tabs>
              <w:spacing w:after="0" w:line="240" w:lineRule="auto"/>
              <w:rPr>
                <w:rFonts w:ascii="Times New Roman" w:hAnsi="Times New Roman"/>
                <w:b/>
                <w:i/>
                <w:sz w:val="28"/>
              </w:rPr>
            </w:pPr>
            <w:r>
              <w:rPr>
                <w:rFonts w:ascii="Times New Roman" w:hAnsi="Times New Roman"/>
                <w:b/>
                <w:i/>
                <w:sz w:val="28"/>
              </w:rPr>
              <w:t xml:space="preserve">                              </w:t>
            </w:r>
            <w:r w:rsidRPr="005245E8">
              <w:rPr>
                <w:rFonts w:ascii="Times New Roman" w:hAnsi="Times New Roman"/>
                <w:b/>
                <w:i/>
                <w:sz w:val="28"/>
              </w:rPr>
              <w:t>Tyler, Texas</w:t>
            </w:r>
          </w:p>
          <w:p w14:paraId="29EB5CF3" w14:textId="6283A517" w:rsidR="00F71801" w:rsidRPr="005245E8" w:rsidRDefault="00AB611C" w:rsidP="00E714EB">
            <w:pPr>
              <w:tabs>
                <w:tab w:val="center" w:pos="4824"/>
              </w:tabs>
              <w:spacing w:after="0" w:line="240" w:lineRule="auto"/>
              <w:jc w:val="center"/>
              <w:rPr>
                <w:rFonts w:ascii="Times New Roman" w:hAnsi="Times New Roman"/>
                <w:b/>
                <w:i/>
                <w:sz w:val="28"/>
              </w:rPr>
            </w:pPr>
            <w:r>
              <w:rPr>
                <w:rFonts w:ascii="Times New Roman" w:hAnsi="Times New Roman"/>
                <w:b/>
                <w:i/>
                <w:sz w:val="28"/>
              </w:rPr>
              <w:t>August 2</w:t>
            </w:r>
            <w:r w:rsidR="00D25225">
              <w:rPr>
                <w:rFonts w:ascii="Times New Roman" w:hAnsi="Times New Roman"/>
                <w:b/>
                <w:i/>
                <w:sz w:val="28"/>
              </w:rPr>
              <w:t>8</w:t>
            </w:r>
            <w:r>
              <w:rPr>
                <w:rFonts w:ascii="Times New Roman" w:hAnsi="Times New Roman"/>
                <w:b/>
                <w:i/>
                <w:sz w:val="28"/>
              </w:rPr>
              <w:t>, 2023</w:t>
            </w:r>
          </w:p>
          <w:p w14:paraId="4559AB52" w14:textId="388A96DC" w:rsidR="00F71801" w:rsidRDefault="00D25225" w:rsidP="00E714EB">
            <w:pPr>
              <w:jc w:val="center"/>
              <w:rPr>
                <w:rFonts w:ascii="Times New Roman" w:hAnsi="Times New Roman"/>
                <w:b/>
                <w:i/>
                <w:sz w:val="28"/>
              </w:rPr>
            </w:pPr>
            <w:r>
              <w:rPr>
                <w:rFonts w:ascii="Times New Roman" w:hAnsi="Times New Roman"/>
                <w:b/>
                <w:i/>
                <w:sz w:val="28"/>
              </w:rPr>
              <w:t>3</w:t>
            </w:r>
            <w:r w:rsidR="00AB611C">
              <w:rPr>
                <w:rFonts w:ascii="Times New Roman" w:hAnsi="Times New Roman"/>
                <w:b/>
                <w:i/>
                <w:sz w:val="28"/>
              </w:rPr>
              <w:t xml:space="preserve">:00 </w:t>
            </w:r>
            <w:r>
              <w:rPr>
                <w:rFonts w:ascii="Times New Roman" w:hAnsi="Times New Roman"/>
                <w:b/>
                <w:i/>
                <w:sz w:val="28"/>
              </w:rPr>
              <w:t>pm</w:t>
            </w:r>
          </w:p>
          <w:p w14:paraId="1C0E48DA" w14:textId="77777777" w:rsidR="00F71801" w:rsidRPr="005245E8" w:rsidRDefault="00F71801" w:rsidP="00E714EB">
            <w:pPr>
              <w:jc w:val="center"/>
              <w:rPr>
                <w:rFonts w:ascii="Times New Roman" w:hAnsi="Times New Roman"/>
                <w:i/>
                <w:sz w:val="28"/>
              </w:rPr>
            </w:pPr>
          </w:p>
        </w:tc>
        <w:tc>
          <w:tcPr>
            <w:tcW w:w="1764" w:type="dxa"/>
          </w:tcPr>
          <w:p w14:paraId="6B0D816C" w14:textId="77777777" w:rsidR="00F71801" w:rsidRPr="005245E8" w:rsidRDefault="00F71801" w:rsidP="00E714EB">
            <w:pPr>
              <w:tabs>
                <w:tab w:val="center" w:pos="4824"/>
              </w:tabs>
              <w:outlineLvl w:val="0"/>
              <w:rPr>
                <w:rFonts w:ascii="Times New Roman" w:hAnsi="Times New Roman"/>
              </w:rPr>
            </w:pPr>
          </w:p>
          <w:p w14:paraId="002B0F37" w14:textId="77777777" w:rsidR="00F71801" w:rsidRPr="005245E8" w:rsidRDefault="00F71801" w:rsidP="00E714EB">
            <w:pPr>
              <w:tabs>
                <w:tab w:val="center" w:pos="4824"/>
              </w:tabs>
              <w:jc w:val="center"/>
              <w:outlineLvl w:val="0"/>
              <w:rPr>
                <w:rFonts w:ascii="Times New Roman" w:hAnsi="Times New Roman"/>
                <w:color w:val="FF0000"/>
              </w:rPr>
            </w:pPr>
          </w:p>
        </w:tc>
      </w:tr>
    </w:tbl>
    <w:p w14:paraId="054D6B8B" w14:textId="77777777" w:rsidR="00F71801" w:rsidRPr="00D7173C" w:rsidRDefault="00F71801" w:rsidP="00F71801">
      <w:pPr>
        <w:pStyle w:val="NormalWeb"/>
        <w:jc w:val="both"/>
        <w:rPr>
          <w:rStyle w:val="Emphasis"/>
          <w:rFonts w:ascii="Times New Roman" w:hAnsi="Times New Roman" w:cs="Times New Roman"/>
          <w:i w:val="0"/>
          <w:color w:val="auto"/>
          <w:sz w:val="24"/>
          <w:szCs w:val="24"/>
        </w:rPr>
      </w:pPr>
      <w:r w:rsidRPr="00D7173C">
        <w:rPr>
          <w:rStyle w:val="Emphasis"/>
          <w:rFonts w:ascii="Times New Roman" w:hAnsi="Times New Roman" w:cs="Times New Roman"/>
          <w:i w:val="0"/>
          <w:color w:val="auto"/>
          <w:sz w:val="24"/>
          <w:szCs w:val="24"/>
        </w:rPr>
        <w:t>******************************************************************************</w:t>
      </w:r>
    </w:p>
    <w:p w14:paraId="062368EC" w14:textId="77777777" w:rsidR="00F71801" w:rsidRPr="00D7173C" w:rsidRDefault="00F71801" w:rsidP="00F71801">
      <w:pPr>
        <w:pStyle w:val="NormalWeb"/>
        <w:jc w:val="both"/>
        <w:rPr>
          <w:rFonts w:ascii="Times New Roman" w:hAnsi="Times New Roman" w:cs="Times New Roman"/>
          <w:color w:val="auto"/>
          <w:sz w:val="24"/>
          <w:szCs w:val="24"/>
        </w:rPr>
      </w:pPr>
      <w:r w:rsidRPr="00D7173C">
        <w:rPr>
          <w:rStyle w:val="Emphasis"/>
          <w:rFonts w:ascii="Times New Roman" w:hAnsi="Times New Roman" w:cs="Times New Roman"/>
          <w:i w:val="0"/>
          <w:color w:val="auto"/>
          <w:sz w:val="24"/>
          <w:szCs w:val="24"/>
        </w:rPr>
        <w:t>Please call (903) 531-1151 if you need assistance with interpretation or translation for this City meeting.</w:t>
      </w:r>
    </w:p>
    <w:p w14:paraId="177CECC5" w14:textId="77777777" w:rsidR="00F71801" w:rsidRPr="00D7173C" w:rsidRDefault="00F71801" w:rsidP="00F71801">
      <w:pPr>
        <w:pStyle w:val="NormalWeb"/>
        <w:jc w:val="both"/>
        <w:rPr>
          <w:rStyle w:val="Emphasis"/>
          <w:rFonts w:ascii="Times New Roman" w:hAnsi="Times New Roman" w:cs="Times New Roman"/>
          <w:i w:val="0"/>
          <w:color w:val="auto"/>
          <w:sz w:val="24"/>
          <w:szCs w:val="24"/>
        </w:rPr>
      </w:pPr>
    </w:p>
    <w:p w14:paraId="2E93FC89" w14:textId="77777777" w:rsidR="00F71801" w:rsidRPr="00D7173C" w:rsidRDefault="00F71801" w:rsidP="00F71801">
      <w:pPr>
        <w:pStyle w:val="NormalWeb"/>
        <w:ind w:left="450" w:right="378"/>
        <w:jc w:val="both"/>
        <w:rPr>
          <w:rStyle w:val="Emphasis"/>
          <w:rFonts w:ascii="Times New Roman" w:hAnsi="Times New Roman" w:cs="Times New Roman"/>
          <w:b/>
          <w:color w:val="auto"/>
          <w:sz w:val="24"/>
          <w:szCs w:val="24"/>
        </w:rPr>
      </w:pPr>
      <w:r w:rsidRPr="00D7173C">
        <w:rPr>
          <w:rStyle w:val="Emphasis"/>
          <w:rFonts w:ascii="Times New Roman" w:hAnsi="Times New Roman" w:cs="Times New Roman"/>
          <w:b/>
          <w:color w:val="auto"/>
          <w:sz w:val="24"/>
          <w:szCs w:val="24"/>
        </w:rPr>
        <w:t>Si usted necesita ayuda con la interpretación o traducción de cualquier material en este sitio o en una reunión pública de la Ciudad de Tyler por favor llame al (903) 531-1151.</w:t>
      </w:r>
    </w:p>
    <w:p w14:paraId="7E4BEBBB" w14:textId="77777777" w:rsidR="00F71801" w:rsidRPr="00D7173C" w:rsidRDefault="00F71801" w:rsidP="00F71801">
      <w:pPr>
        <w:tabs>
          <w:tab w:val="center" w:pos="4680"/>
        </w:tabs>
        <w:jc w:val="center"/>
        <w:rPr>
          <w:rFonts w:ascii="Times New Roman" w:hAnsi="Times New Roman"/>
          <w:sz w:val="24"/>
          <w:szCs w:val="24"/>
        </w:rPr>
      </w:pPr>
      <w:r w:rsidRPr="00D7173C">
        <w:rPr>
          <w:rFonts w:ascii="Times New Roman" w:hAnsi="Times New Roman"/>
          <w:sz w:val="24"/>
          <w:szCs w:val="24"/>
        </w:rPr>
        <w:t>******************************************************************************</w:t>
      </w:r>
    </w:p>
    <w:p w14:paraId="419F6E94" w14:textId="77777777" w:rsidR="00F71801" w:rsidRPr="00D7173C" w:rsidRDefault="00F71801" w:rsidP="00F71801">
      <w:pPr>
        <w:tabs>
          <w:tab w:val="center" w:pos="4680"/>
        </w:tabs>
        <w:jc w:val="center"/>
        <w:rPr>
          <w:rFonts w:ascii="Times New Roman" w:hAnsi="Times New Roman"/>
          <w:b/>
          <w:sz w:val="24"/>
          <w:szCs w:val="24"/>
        </w:rPr>
      </w:pPr>
      <w:r w:rsidRPr="00D7173C">
        <w:rPr>
          <w:rFonts w:ascii="Times New Roman" w:hAnsi="Times New Roman"/>
          <w:b/>
          <w:sz w:val="24"/>
          <w:szCs w:val="24"/>
        </w:rPr>
        <w:t>AMERICANS WITH DISABILITIES ACT NOTICE</w:t>
      </w:r>
    </w:p>
    <w:p w14:paraId="1C61F12B" w14:textId="3B4944B5" w:rsidR="00F71801" w:rsidRDefault="00F71801" w:rsidP="00F71801">
      <w:pPr>
        <w:jc w:val="both"/>
        <w:rPr>
          <w:rFonts w:ascii="Times New Roman" w:hAnsi="Times New Roman"/>
          <w:sz w:val="24"/>
          <w:szCs w:val="24"/>
        </w:rPr>
      </w:pPr>
      <w:r w:rsidRPr="00D7173C">
        <w:rPr>
          <w:rFonts w:ascii="Times New Roman" w:hAnsi="Times New Roman"/>
          <w:sz w:val="24"/>
          <w:szCs w:val="24"/>
        </w:rPr>
        <w:t xml:space="preserve">The City of Tyler wants to ensure that all Board meetings are accessible to persons with disabilities.  If any individual needs special assistance or accommodations in order to </w:t>
      </w:r>
      <w:r>
        <w:rPr>
          <w:rFonts w:ascii="Times New Roman" w:hAnsi="Times New Roman"/>
          <w:sz w:val="24"/>
          <w:szCs w:val="24"/>
        </w:rPr>
        <w:t>participate in</w:t>
      </w:r>
      <w:r w:rsidRPr="00D7173C">
        <w:rPr>
          <w:rFonts w:ascii="Times New Roman" w:hAnsi="Times New Roman"/>
          <w:sz w:val="24"/>
          <w:szCs w:val="24"/>
        </w:rPr>
        <w:t xml:space="preserve"> </w:t>
      </w:r>
      <w:r>
        <w:rPr>
          <w:rFonts w:ascii="Times New Roman" w:hAnsi="Times New Roman"/>
          <w:sz w:val="24"/>
          <w:szCs w:val="24"/>
        </w:rPr>
        <w:t xml:space="preserve">this </w:t>
      </w:r>
      <w:r w:rsidRPr="00D7173C">
        <w:rPr>
          <w:rFonts w:ascii="Times New Roman" w:hAnsi="Times New Roman"/>
          <w:sz w:val="24"/>
          <w:szCs w:val="24"/>
        </w:rPr>
        <w:t xml:space="preserve">Construction Board of Adjustment &amp; Appeals meeting, please contact the </w:t>
      </w:r>
      <w:r w:rsidR="00DE4B8E">
        <w:rPr>
          <w:rFonts w:ascii="Times New Roman" w:hAnsi="Times New Roman"/>
          <w:sz w:val="24"/>
          <w:szCs w:val="24"/>
        </w:rPr>
        <w:t xml:space="preserve">Building </w:t>
      </w:r>
      <w:r w:rsidRPr="00D7173C">
        <w:rPr>
          <w:rFonts w:ascii="Times New Roman" w:hAnsi="Times New Roman"/>
          <w:sz w:val="24"/>
          <w:szCs w:val="24"/>
        </w:rPr>
        <w:t>Services Department for the City of Tyler, at (903) 531-1151 in advance so accommodations can be made.</w:t>
      </w:r>
    </w:p>
    <w:p w14:paraId="746DCA72" w14:textId="77777777" w:rsidR="00F71801" w:rsidRPr="00D7173C" w:rsidRDefault="00F71801" w:rsidP="00F71801">
      <w:pPr>
        <w:jc w:val="center"/>
        <w:rPr>
          <w:rFonts w:ascii="Times New Roman" w:hAnsi="Times New Roman"/>
          <w:b/>
          <w:sz w:val="24"/>
          <w:szCs w:val="24"/>
        </w:rPr>
      </w:pPr>
      <w:r w:rsidRPr="00D7173C">
        <w:rPr>
          <w:rFonts w:ascii="Times New Roman" w:hAnsi="Times New Roman"/>
          <w:b/>
          <w:sz w:val="24"/>
          <w:szCs w:val="24"/>
        </w:rPr>
        <w:t>BOARD PROCEDURES</w:t>
      </w:r>
    </w:p>
    <w:p w14:paraId="32FC70B9" w14:textId="7464F43B" w:rsidR="00F71801" w:rsidRPr="00D7173C" w:rsidRDefault="00F71801" w:rsidP="00F71801">
      <w:pPr>
        <w:spacing w:line="240" w:lineRule="auto"/>
        <w:jc w:val="both"/>
        <w:rPr>
          <w:rFonts w:ascii="Times New Roman" w:hAnsi="Times New Roman"/>
          <w:sz w:val="24"/>
          <w:szCs w:val="24"/>
        </w:rPr>
      </w:pPr>
      <w:r w:rsidRPr="00D7173C">
        <w:rPr>
          <w:rFonts w:ascii="Times New Roman" w:hAnsi="Times New Roman"/>
          <w:sz w:val="24"/>
          <w:szCs w:val="24"/>
        </w:rPr>
        <w:t>Like other City Boards</w:t>
      </w:r>
      <w:r w:rsidR="00693CAA">
        <w:rPr>
          <w:rFonts w:ascii="Times New Roman" w:hAnsi="Times New Roman"/>
          <w:sz w:val="24"/>
          <w:szCs w:val="24"/>
        </w:rPr>
        <w:t>,</w:t>
      </w:r>
      <w:r w:rsidRPr="00D7173C">
        <w:rPr>
          <w:rFonts w:ascii="Times New Roman" w:hAnsi="Times New Roman"/>
          <w:sz w:val="24"/>
          <w:szCs w:val="24"/>
        </w:rPr>
        <w:t xml:space="preserve"> the Construction Board of Adjustment and Appeals is subject to the Texas Open Meetings law, all meetings must be posted, and all meetings are public. A quorum (simple majority) is necessary for the Board to meet. The technical codes provide that the Board shall consist of 7 regular members</w:t>
      </w:r>
      <w:r w:rsidR="00963266">
        <w:rPr>
          <w:rFonts w:ascii="Times New Roman" w:hAnsi="Times New Roman"/>
          <w:sz w:val="24"/>
          <w:szCs w:val="24"/>
        </w:rPr>
        <w:t xml:space="preserve">.  </w:t>
      </w:r>
      <w:r w:rsidRPr="00D7173C">
        <w:rPr>
          <w:rFonts w:ascii="Times New Roman" w:hAnsi="Times New Roman"/>
          <w:sz w:val="24"/>
          <w:szCs w:val="24"/>
        </w:rPr>
        <w:t xml:space="preserve">Due to the fact there are 7 </w:t>
      </w:r>
      <w:r w:rsidRPr="00D7173C">
        <w:rPr>
          <w:rFonts w:ascii="Times New Roman" w:hAnsi="Times New Roman"/>
          <w:b/>
          <w:sz w:val="24"/>
          <w:szCs w:val="24"/>
        </w:rPr>
        <w:t>regular</w:t>
      </w:r>
      <w:r w:rsidRPr="00D7173C">
        <w:rPr>
          <w:rFonts w:ascii="Times New Roman" w:hAnsi="Times New Roman"/>
          <w:sz w:val="24"/>
          <w:szCs w:val="24"/>
        </w:rPr>
        <w:t xml:space="preserve"> members, it is necessary for </w:t>
      </w:r>
      <w:r w:rsidRPr="00D7173C">
        <w:rPr>
          <w:rFonts w:ascii="Times New Roman" w:hAnsi="Times New Roman"/>
          <w:b/>
          <w:sz w:val="24"/>
          <w:szCs w:val="24"/>
        </w:rPr>
        <w:t>at least 4</w:t>
      </w:r>
      <w:r w:rsidRPr="00D7173C">
        <w:rPr>
          <w:rFonts w:ascii="Times New Roman" w:hAnsi="Times New Roman"/>
          <w:sz w:val="24"/>
          <w:szCs w:val="24"/>
        </w:rPr>
        <w:t xml:space="preserve"> members to be present or otherwise participate. </w:t>
      </w:r>
    </w:p>
    <w:p w14:paraId="197D460C" w14:textId="77777777" w:rsidR="00F71801" w:rsidRPr="00D7173C" w:rsidRDefault="00F71801" w:rsidP="00F71801">
      <w:pPr>
        <w:spacing w:line="240" w:lineRule="auto"/>
        <w:jc w:val="both"/>
        <w:rPr>
          <w:rFonts w:ascii="Times New Roman" w:hAnsi="Times New Roman"/>
          <w:sz w:val="24"/>
          <w:szCs w:val="24"/>
        </w:rPr>
      </w:pPr>
      <w:r w:rsidRPr="00D7173C">
        <w:rPr>
          <w:rFonts w:ascii="Times New Roman" w:hAnsi="Times New Roman"/>
          <w:sz w:val="24"/>
          <w:szCs w:val="24"/>
        </w:rPr>
        <w:t xml:space="preserve">General rules of parliamentary procedure are followed.  Before the Board votes, the </w:t>
      </w:r>
      <w:r>
        <w:rPr>
          <w:rFonts w:ascii="Times New Roman" w:hAnsi="Times New Roman"/>
          <w:sz w:val="24"/>
          <w:szCs w:val="24"/>
        </w:rPr>
        <w:t>C</w:t>
      </w:r>
      <w:r w:rsidRPr="00D7173C">
        <w:rPr>
          <w:rFonts w:ascii="Times New Roman" w:hAnsi="Times New Roman"/>
          <w:sz w:val="24"/>
          <w:szCs w:val="24"/>
        </w:rPr>
        <w:t xml:space="preserve">hair asks for a motion, which is seconded, and all of the members vote. If the Board is considering an item that has been </w:t>
      </w:r>
      <w:r w:rsidRPr="00D7173C">
        <w:rPr>
          <w:rFonts w:ascii="Times New Roman" w:hAnsi="Times New Roman"/>
          <w:b/>
          <w:sz w:val="24"/>
          <w:szCs w:val="24"/>
        </w:rPr>
        <w:t>tabled</w:t>
      </w:r>
      <w:r w:rsidRPr="00D7173C">
        <w:rPr>
          <w:rFonts w:ascii="Times New Roman" w:hAnsi="Times New Roman"/>
          <w:sz w:val="24"/>
          <w:szCs w:val="24"/>
        </w:rPr>
        <w:t xml:space="preserve"> from a previous meeting, there should be a motion, second, </w:t>
      </w:r>
      <w:r w:rsidRPr="00D7173C">
        <w:rPr>
          <w:rFonts w:ascii="Times New Roman" w:hAnsi="Times New Roman"/>
          <w:b/>
          <w:sz w:val="24"/>
          <w:szCs w:val="24"/>
        </w:rPr>
        <w:t>and vote to remove from the table</w:t>
      </w:r>
      <w:r w:rsidRPr="00D7173C">
        <w:rPr>
          <w:rFonts w:ascii="Times New Roman" w:hAnsi="Times New Roman"/>
          <w:sz w:val="24"/>
          <w:szCs w:val="24"/>
        </w:rPr>
        <w:t xml:space="preserve"> before the Board discusses the item.</w:t>
      </w:r>
    </w:p>
    <w:p w14:paraId="75F4EFDB" w14:textId="77777777" w:rsidR="00F71801" w:rsidRPr="00D7173C" w:rsidRDefault="00F71801" w:rsidP="00F71801">
      <w:pPr>
        <w:spacing w:line="240" w:lineRule="auto"/>
        <w:jc w:val="both"/>
        <w:rPr>
          <w:rFonts w:ascii="Times New Roman" w:hAnsi="Times New Roman"/>
          <w:b/>
          <w:sz w:val="24"/>
          <w:szCs w:val="24"/>
        </w:rPr>
      </w:pPr>
      <w:r w:rsidRPr="00D7173C">
        <w:rPr>
          <w:rFonts w:ascii="Times New Roman" w:hAnsi="Times New Roman"/>
          <w:b/>
          <w:sz w:val="24"/>
          <w:szCs w:val="24"/>
        </w:rPr>
        <w:t xml:space="preserve">                                                      </w:t>
      </w:r>
    </w:p>
    <w:p w14:paraId="50A298EC" w14:textId="77777777" w:rsidR="00F71801" w:rsidRPr="00D7173C" w:rsidRDefault="00F71801" w:rsidP="00F71801">
      <w:pPr>
        <w:spacing w:line="240" w:lineRule="auto"/>
        <w:ind w:firstLine="720"/>
        <w:jc w:val="center"/>
        <w:rPr>
          <w:rFonts w:ascii="Times New Roman" w:hAnsi="Times New Roman"/>
          <w:b/>
          <w:sz w:val="24"/>
          <w:szCs w:val="24"/>
        </w:rPr>
      </w:pPr>
      <w:r w:rsidRPr="00D7173C">
        <w:rPr>
          <w:rFonts w:ascii="Times New Roman" w:hAnsi="Times New Roman"/>
          <w:b/>
          <w:sz w:val="24"/>
          <w:szCs w:val="24"/>
        </w:rPr>
        <w:t>INTERNATIONAL CODES</w:t>
      </w:r>
    </w:p>
    <w:p w14:paraId="08D17306" w14:textId="77777777" w:rsidR="00F71801" w:rsidRPr="00D7173C" w:rsidRDefault="00F71801" w:rsidP="00F71801">
      <w:pPr>
        <w:spacing w:line="240" w:lineRule="auto"/>
        <w:jc w:val="both"/>
        <w:rPr>
          <w:rFonts w:ascii="Times New Roman" w:hAnsi="Times New Roman"/>
          <w:sz w:val="24"/>
          <w:szCs w:val="24"/>
        </w:rPr>
      </w:pPr>
      <w:r w:rsidRPr="00D7173C">
        <w:rPr>
          <w:rFonts w:ascii="Times New Roman" w:hAnsi="Times New Roman"/>
          <w:sz w:val="24"/>
          <w:szCs w:val="24"/>
        </w:rPr>
        <w:t xml:space="preserve">The City Council has adopted various international codes (the ‘’Technical Codes’’), with local amendments. These include the 2015 International Building Code, 2015 International Fire Code, 2015 International Fuel Gas Code, 2015 International Plumbing Code, 2015 International </w:t>
      </w:r>
      <w:r w:rsidRPr="00D7173C">
        <w:rPr>
          <w:rFonts w:ascii="Times New Roman" w:hAnsi="Times New Roman"/>
          <w:sz w:val="24"/>
          <w:szCs w:val="24"/>
        </w:rPr>
        <w:lastRenderedPageBreak/>
        <w:t>Mechanical Code, 2015 International Residential Code, 2015 International Energy Conservation Code, and 2017 National Electrical Code. From time to time, these Codes are updated.</w:t>
      </w:r>
    </w:p>
    <w:p w14:paraId="66366620" w14:textId="77777777" w:rsidR="00F71801" w:rsidRDefault="00F71801" w:rsidP="00F71801">
      <w:pPr>
        <w:spacing w:line="240" w:lineRule="auto"/>
        <w:jc w:val="both"/>
        <w:rPr>
          <w:rFonts w:ascii="Times New Roman" w:hAnsi="Times New Roman"/>
          <w:b/>
          <w:sz w:val="24"/>
          <w:szCs w:val="24"/>
        </w:rPr>
      </w:pPr>
      <w:r w:rsidRPr="00D7173C">
        <w:rPr>
          <w:rFonts w:ascii="Times New Roman" w:hAnsi="Times New Roman"/>
          <w:sz w:val="24"/>
          <w:szCs w:val="24"/>
        </w:rPr>
        <w:t>Most of the above codes refer to a “Construction Board of Adjustment and Appeals”. The 2015 International Fire Code has been amended so that appeals from the Fire Code are appealed to the Construction Board of Adjustment and Appeals, rather than to a “Fire Board”. Also, questions and variances relating to the National Electrical Code are heard by the Construction Board of Adjustment and Appeals.</w:t>
      </w:r>
      <w:r w:rsidRPr="00D7173C">
        <w:rPr>
          <w:rFonts w:ascii="Times New Roman" w:hAnsi="Times New Roman"/>
          <w:b/>
          <w:sz w:val="24"/>
          <w:szCs w:val="24"/>
        </w:rPr>
        <w:t xml:space="preserve">                         </w:t>
      </w:r>
    </w:p>
    <w:p w14:paraId="4FF8B543" w14:textId="77777777" w:rsidR="00F71801" w:rsidRPr="00D7173C" w:rsidRDefault="00F71801" w:rsidP="00F71801">
      <w:pPr>
        <w:spacing w:line="240" w:lineRule="auto"/>
        <w:jc w:val="both"/>
        <w:rPr>
          <w:rFonts w:ascii="Times New Roman" w:hAnsi="Times New Roman"/>
          <w:b/>
          <w:sz w:val="24"/>
          <w:szCs w:val="24"/>
        </w:rPr>
      </w:pPr>
      <w:r>
        <w:rPr>
          <w:rFonts w:ascii="Times New Roman" w:hAnsi="Times New Roman"/>
          <w:b/>
          <w:sz w:val="24"/>
          <w:szCs w:val="24"/>
        </w:rPr>
        <w:t xml:space="preserve">                  </w:t>
      </w:r>
      <w:r w:rsidRPr="00D7173C">
        <w:rPr>
          <w:rFonts w:ascii="Times New Roman" w:hAnsi="Times New Roman"/>
          <w:b/>
          <w:sz w:val="24"/>
          <w:szCs w:val="24"/>
        </w:rPr>
        <w:t xml:space="preserve"> THREE PRINCIPAL DUTIES OF CONSTRUCTION BOARD</w:t>
      </w:r>
    </w:p>
    <w:p w14:paraId="134EAACD" w14:textId="77777777" w:rsidR="00F71801" w:rsidRPr="00D7173C" w:rsidRDefault="00F71801" w:rsidP="00F71801">
      <w:pPr>
        <w:spacing w:line="240" w:lineRule="auto"/>
        <w:jc w:val="both"/>
        <w:rPr>
          <w:rFonts w:ascii="Times New Roman" w:hAnsi="Times New Roman"/>
          <w:sz w:val="24"/>
          <w:szCs w:val="24"/>
        </w:rPr>
      </w:pPr>
      <w:r w:rsidRPr="00D7173C">
        <w:rPr>
          <w:rFonts w:ascii="Times New Roman" w:hAnsi="Times New Roman"/>
          <w:sz w:val="24"/>
          <w:szCs w:val="24"/>
        </w:rPr>
        <w:t>The three main duties of the Construction Board of Adjustment and Appeals are:</w:t>
      </w:r>
    </w:p>
    <w:p w14:paraId="4BFB3DAF" w14:textId="77777777" w:rsidR="00F71801" w:rsidRPr="00D7173C" w:rsidRDefault="00F71801" w:rsidP="00F71801">
      <w:pPr>
        <w:pStyle w:val="ListParagraph"/>
        <w:numPr>
          <w:ilvl w:val="0"/>
          <w:numId w:val="1"/>
        </w:numPr>
        <w:spacing w:line="240" w:lineRule="auto"/>
        <w:jc w:val="both"/>
        <w:rPr>
          <w:rFonts w:ascii="Times New Roman" w:hAnsi="Times New Roman"/>
          <w:sz w:val="24"/>
          <w:szCs w:val="24"/>
        </w:rPr>
      </w:pPr>
      <w:r w:rsidRPr="00D7173C">
        <w:rPr>
          <w:rFonts w:ascii="Times New Roman" w:hAnsi="Times New Roman"/>
          <w:b/>
          <w:sz w:val="24"/>
          <w:szCs w:val="24"/>
        </w:rPr>
        <w:t xml:space="preserve"> Review appeals from the decision of a City official interpreting a provision of one of the technical codes.</w:t>
      </w:r>
      <w:r w:rsidRPr="00D7173C">
        <w:rPr>
          <w:rFonts w:ascii="Times New Roman" w:hAnsi="Times New Roman"/>
          <w:sz w:val="24"/>
          <w:szCs w:val="24"/>
        </w:rPr>
        <w:t xml:space="preserve"> The Board can uphold, reverse, or modify the City official’s interpretation. The person challenging a City official’s interpretation of one of the technical codes must file the appeal within (30) thirty days of the City official’s decision. The Board must meet within 30 days after the notice of appeal is filed.</w:t>
      </w:r>
    </w:p>
    <w:p w14:paraId="007A39CC" w14:textId="77777777" w:rsidR="00F71801" w:rsidRPr="00D7173C" w:rsidRDefault="00F71801" w:rsidP="00F71801">
      <w:pPr>
        <w:pStyle w:val="ListParagraph"/>
        <w:spacing w:line="240" w:lineRule="auto"/>
        <w:jc w:val="both"/>
        <w:rPr>
          <w:rFonts w:ascii="Times New Roman" w:hAnsi="Times New Roman"/>
          <w:sz w:val="24"/>
          <w:szCs w:val="24"/>
        </w:rPr>
      </w:pPr>
    </w:p>
    <w:p w14:paraId="6C07E4B4" w14:textId="77777777" w:rsidR="00F71801" w:rsidRPr="00D7173C" w:rsidRDefault="00F71801" w:rsidP="00F71801">
      <w:pPr>
        <w:pStyle w:val="ListParagraph"/>
        <w:numPr>
          <w:ilvl w:val="0"/>
          <w:numId w:val="1"/>
        </w:numPr>
        <w:spacing w:line="240" w:lineRule="auto"/>
        <w:jc w:val="both"/>
        <w:rPr>
          <w:rFonts w:ascii="Times New Roman" w:hAnsi="Times New Roman"/>
          <w:sz w:val="24"/>
          <w:szCs w:val="24"/>
        </w:rPr>
      </w:pPr>
      <w:r w:rsidRPr="00D7173C">
        <w:rPr>
          <w:rFonts w:ascii="Times New Roman" w:hAnsi="Times New Roman"/>
          <w:b/>
          <w:sz w:val="24"/>
          <w:szCs w:val="24"/>
        </w:rPr>
        <w:t>Review requests for variances to provisions of one of the technical codes.</w:t>
      </w:r>
      <w:r w:rsidRPr="00D7173C">
        <w:rPr>
          <w:rFonts w:ascii="Times New Roman" w:hAnsi="Times New Roman"/>
          <w:sz w:val="24"/>
          <w:szCs w:val="24"/>
        </w:rPr>
        <w:t xml:space="preserve"> The Board must meet within 30 days after the request for variance is filed.</w:t>
      </w:r>
    </w:p>
    <w:p w14:paraId="05DDC3EF" w14:textId="77777777" w:rsidR="00F71801" w:rsidRPr="00D7173C" w:rsidRDefault="00F71801" w:rsidP="00F71801">
      <w:pPr>
        <w:pStyle w:val="ListParagraph"/>
        <w:spacing w:line="240" w:lineRule="auto"/>
        <w:jc w:val="both"/>
        <w:rPr>
          <w:rFonts w:ascii="Times New Roman" w:hAnsi="Times New Roman"/>
          <w:sz w:val="24"/>
          <w:szCs w:val="24"/>
        </w:rPr>
      </w:pPr>
    </w:p>
    <w:p w14:paraId="27B24E1D" w14:textId="77777777" w:rsidR="00F71801" w:rsidRPr="00D7173C" w:rsidRDefault="00F71801" w:rsidP="00F71801">
      <w:pPr>
        <w:pStyle w:val="ListParagraph"/>
        <w:numPr>
          <w:ilvl w:val="0"/>
          <w:numId w:val="1"/>
        </w:numPr>
        <w:spacing w:line="240" w:lineRule="auto"/>
        <w:jc w:val="both"/>
        <w:rPr>
          <w:rFonts w:ascii="Times New Roman" w:hAnsi="Times New Roman"/>
          <w:sz w:val="24"/>
          <w:szCs w:val="24"/>
        </w:rPr>
      </w:pPr>
      <w:r w:rsidRPr="00D7173C">
        <w:rPr>
          <w:rFonts w:ascii="Times New Roman" w:hAnsi="Times New Roman"/>
          <w:b/>
          <w:sz w:val="24"/>
          <w:szCs w:val="24"/>
        </w:rPr>
        <w:t>Review proposed ordinance amendments to the technical codes and make recommendations to the City Council.</w:t>
      </w:r>
      <w:r w:rsidRPr="00D7173C">
        <w:rPr>
          <w:rFonts w:ascii="Times New Roman" w:hAnsi="Times New Roman"/>
          <w:sz w:val="24"/>
          <w:szCs w:val="24"/>
        </w:rPr>
        <w:t xml:space="preserve">  Generally, City staff will prepare a proposed Ordinance change and Communication explaining the reason for the change. These materials are then placed on a Construction Board agenda for review. The Board is reviewing the actual documents that will be presented to City Council, although the Board can always recommend changes to the drafts before they are submitted to Council.</w:t>
      </w:r>
    </w:p>
    <w:p w14:paraId="7E6B8167" w14:textId="77777777" w:rsidR="00F71801" w:rsidRPr="00E33B77" w:rsidRDefault="00F71801" w:rsidP="00F71801">
      <w:pPr>
        <w:jc w:val="both"/>
        <w:rPr>
          <w:rFonts w:ascii="Times New Roman" w:hAnsi="Times New Roman"/>
          <w:b/>
          <w:bCs/>
          <w:sz w:val="24"/>
          <w:szCs w:val="24"/>
        </w:rPr>
      </w:pPr>
      <w:r>
        <w:rPr>
          <w:rFonts w:ascii="Times New Roman" w:hAnsi="Times New Roman"/>
          <w:sz w:val="24"/>
          <w:szCs w:val="24"/>
        </w:rPr>
        <w:t xml:space="preserve">                                                                      </w:t>
      </w:r>
      <w:r w:rsidRPr="00E33B77">
        <w:rPr>
          <w:rFonts w:ascii="Times New Roman" w:hAnsi="Times New Roman"/>
          <w:b/>
          <w:bCs/>
          <w:sz w:val="24"/>
          <w:szCs w:val="24"/>
        </w:rPr>
        <w:t>AGENDA</w:t>
      </w:r>
    </w:p>
    <w:p w14:paraId="7D504892" w14:textId="77777777" w:rsidR="00F71801" w:rsidRDefault="00F71801" w:rsidP="00F71801">
      <w:pPr>
        <w:numPr>
          <w:ilvl w:val="0"/>
          <w:numId w:val="2"/>
        </w:numPr>
        <w:spacing w:after="0" w:line="240" w:lineRule="auto"/>
        <w:jc w:val="both"/>
        <w:rPr>
          <w:rFonts w:ascii="Times New Roman" w:hAnsi="Times New Roman"/>
          <w:sz w:val="24"/>
          <w:szCs w:val="24"/>
        </w:rPr>
      </w:pPr>
      <w:r w:rsidRPr="00D7173C">
        <w:rPr>
          <w:rFonts w:ascii="Times New Roman" w:hAnsi="Times New Roman"/>
          <w:sz w:val="24"/>
          <w:szCs w:val="24"/>
        </w:rPr>
        <w:t xml:space="preserve">Call meeting to order; review </w:t>
      </w:r>
      <w:r>
        <w:rPr>
          <w:rFonts w:ascii="Times New Roman" w:hAnsi="Times New Roman"/>
          <w:sz w:val="24"/>
          <w:szCs w:val="24"/>
        </w:rPr>
        <w:t>and consider</w:t>
      </w:r>
      <w:r w:rsidRPr="00D7173C">
        <w:rPr>
          <w:rFonts w:ascii="Times New Roman" w:hAnsi="Times New Roman"/>
          <w:sz w:val="24"/>
          <w:szCs w:val="24"/>
        </w:rPr>
        <w:t xml:space="preserve"> minutes of previous meeting</w:t>
      </w:r>
      <w:r>
        <w:rPr>
          <w:rFonts w:ascii="Times New Roman" w:hAnsi="Times New Roman"/>
          <w:sz w:val="24"/>
          <w:szCs w:val="24"/>
        </w:rPr>
        <w:t>.</w:t>
      </w:r>
    </w:p>
    <w:p w14:paraId="0BFD087F" w14:textId="77777777" w:rsidR="00F71801" w:rsidRDefault="00F71801" w:rsidP="00F71801">
      <w:pPr>
        <w:spacing w:after="0" w:line="240" w:lineRule="auto"/>
        <w:ind w:left="1080"/>
        <w:jc w:val="both"/>
        <w:rPr>
          <w:rFonts w:ascii="Times New Roman" w:hAnsi="Times New Roman"/>
          <w:sz w:val="24"/>
          <w:szCs w:val="24"/>
        </w:rPr>
      </w:pPr>
    </w:p>
    <w:p w14:paraId="405BF7E1" w14:textId="1C8EF7D3" w:rsidR="008B24E8" w:rsidRDefault="00F71801" w:rsidP="00F71801">
      <w:pPr>
        <w:pStyle w:val="ListParagraph"/>
        <w:numPr>
          <w:ilvl w:val="0"/>
          <w:numId w:val="2"/>
        </w:numPr>
        <w:spacing w:after="0" w:line="240" w:lineRule="auto"/>
        <w:jc w:val="both"/>
        <w:rPr>
          <w:rFonts w:ascii="Times New Roman" w:hAnsi="Times New Roman"/>
          <w:sz w:val="24"/>
          <w:szCs w:val="24"/>
        </w:rPr>
      </w:pPr>
      <w:r w:rsidRPr="00F71801">
        <w:rPr>
          <w:rFonts w:ascii="Times New Roman" w:hAnsi="Times New Roman"/>
          <w:sz w:val="24"/>
          <w:szCs w:val="24"/>
        </w:rPr>
        <w:t xml:space="preserve">Request that the Construction Board of Adjustment and Appeals consider making recommendation to the City Council </w:t>
      </w:r>
      <w:r w:rsidR="008B24E8">
        <w:rPr>
          <w:rFonts w:ascii="Times New Roman" w:hAnsi="Times New Roman"/>
          <w:sz w:val="24"/>
          <w:szCs w:val="24"/>
        </w:rPr>
        <w:t>regarding the adoption of the following Ordinances amending Tyler City Code Chapter 6:</w:t>
      </w:r>
    </w:p>
    <w:p w14:paraId="234155B8" w14:textId="5BD744A4" w:rsidR="008B24E8" w:rsidRDefault="008B24E8" w:rsidP="008B24E8">
      <w:pPr>
        <w:pStyle w:val="ListParagraph"/>
        <w:rPr>
          <w:rFonts w:ascii="Times New Roman" w:hAnsi="Times New Roman"/>
          <w:sz w:val="24"/>
          <w:szCs w:val="24"/>
        </w:rPr>
      </w:pPr>
    </w:p>
    <w:p w14:paraId="6C711F64" w14:textId="26AA0AE8"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Building Code, with amendments.</w:t>
      </w:r>
    </w:p>
    <w:p w14:paraId="64713494" w14:textId="65FB0AD9" w:rsidR="008B24E8" w:rsidRDefault="008B24E8" w:rsidP="008B24E8">
      <w:pPr>
        <w:pStyle w:val="ListParagraph"/>
        <w:ind w:left="1080"/>
        <w:rPr>
          <w:rFonts w:ascii="Times New Roman" w:hAnsi="Times New Roman"/>
          <w:sz w:val="24"/>
          <w:szCs w:val="24"/>
        </w:rPr>
      </w:pPr>
    </w:p>
    <w:p w14:paraId="6ADC150D" w14:textId="39EEE18B"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Residential Code, with amendments.</w:t>
      </w:r>
    </w:p>
    <w:p w14:paraId="1C4F5F46" w14:textId="2C06C8BD" w:rsidR="008B24E8" w:rsidRDefault="008B24E8" w:rsidP="008B24E8">
      <w:pPr>
        <w:pStyle w:val="ListParagraph"/>
        <w:ind w:left="1080"/>
        <w:rPr>
          <w:rFonts w:ascii="Times New Roman" w:hAnsi="Times New Roman"/>
          <w:sz w:val="24"/>
          <w:szCs w:val="24"/>
        </w:rPr>
      </w:pPr>
    </w:p>
    <w:p w14:paraId="1B4FB901" w14:textId="6E86C076"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Existing Building Code, with amendments.</w:t>
      </w:r>
    </w:p>
    <w:p w14:paraId="42924EA0" w14:textId="01DF2F5D" w:rsidR="008B24E8" w:rsidRDefault="008B24E8" w:rsidP="008B24E8">
      <w:pPr>
        <w:pStyle w:val="ListParagraph"/>
        <w:ind w:left="1080"/>
        <w:rPr>
          <w:rFonts w:ascii="Times New Roman" w:hAnsi="Times New Roman"/>
          <w:sz w:val="24"/>
          <w:szCs w:val="24"/>
        </w:rPr>
      </w:pPr>
    </w:p>
    <w:p w14:paraId="6A28B117" w14:textId="29AE3E0B"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lastRenderedPageBreak/>
        <w:t>Adoption of the 2021 Edition of the International Energy Conservation Code, with amendments.</w:t>
      </w:r>
    </w:p>
    <w:p w14:paraId="6835D73D" w14:textId="748F2BA7" w:rsidR="008B24E8" w:rsidRDefault="008B24E8" w:rsidP="008B24E8">
      <w:pPr>
        <w:pStyle w:val="ListParagraph"/>
        <w:ind w:left="1080"/>
        <w:rPr>
          <w:rFonts w:ascii="Times New Roman" w:hAnsi="Times New Roman"/>
          <w:sz w:val="24"/>
          <w:szCs w:val="24"/>
        </w:rPr>
      </w:pPr>
    </w:p>
    <w:p w14:paraId="338AA679" w14:textId="686B6C96"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Plumbing Code, with amendments.</w:t>
      </w:r>
    </w:p>
    <w:p w14:paraId="7C31A2FC" w14:textId="17469E5A" w:rsidR="008B24E8" w:rsidRDefault="008B24E8" w:rsidP="008B24E8">
      <w:pPr>
        <w:pStyle w:val="ListParagraph"/>
        <w:ind w:left="1080"/>
        <w:rPr>
          <w:rFonts w:ascii="Times New Roman" w:hAnsi="Times New Roman"/>
          <w:sz w:val="24"/>
          <w:szCs w:val="24"/>
        </w:rPr>
      </w:pPr>
    </w:p>
    <w:p w14:paraId="0B359F77" w14:textId="4F33AB23"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Fuel Gas Code, with amendments.</w:t>
      </w:r>
    </w:p>
    <w:p w14:paraId="0C394917" w14:textId="0CB5B600" w:rsidR="008B24E8" w:rsidRDefault="008B24E8" w:rsidP="008B24E8">
      <w:pPr>
        <w:pStyle w:val="ListParagraph"/>
        <w:ind w:left="1080"/>
        <w:rPr>
          <w:rFonts w:ascii="Times New Roman" w:hAnsi="Times New Roman"/>
          <w:sz w:val="24"/>
          <w:szCs w:val="24"/>
        </w:rPr>
      </w:pPr>
    </w:p>
    <w:p w14:paraId="3213CBC8" w14:textId="14BF8BB5"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Mechanical Code, with amendments.</w:t>
      </w:r>
    </w:p>
    <w:p w14:paraId="135F58E7" w14:textId="4BE24798" w:rsidR="008B24E8" w:rsidRDefault="008B24E8" w:rsidP="008B24E8">
      <w:pPr>
        <w:pStyle w:val="ListParagraph"/>
        <w:ind w:left="1080"/>
        <w:rPr>
          <w:rFonts w:ascii="Times New Roman" w:hAnsi="Times New Roman"/>
          <w:sz w:val="24"/>
          <w:szCs w:val="24"/>
        </w:rPr>
      </w:pPr>
    </w:p>
    <w:p w14:paraId="42E17C78" w14:textId="6AB09CFC"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2021 Edition of the International Fire Code, with amendments.</w:t>
      </w:r>
    </w:p>
    <w:p w14:paraId="148370F3" w14:textId="1190E85B" w:rsidR="008B24E8" w:rsidRDefault="008B24E8" w:rsidP="008B24E8">
      <w:pPr>
        <w:pStyle w:val="ListParagraph"/>
        <w:ind w:left="1080"/>
        <w:rPr>
          <w:rFonts w:ascii="Times New Roman" w:hAnsi="Times New Roman"/>
          <w:sz w:val="24"/>
          <w:szCs w:val="24"/>
        </w:rPr>
      </w:pPr>
    </w:p>
    <w:p w14:paraId="7F2EA8DF" w14:textId="38A544DF" w:rsidR="008B24E8" w:rsidRDefault="008B24E8" w:rsidP="008B24E8">
      <w:pPr>
        <w:pStyle w:val="ListParagraph"/>
        <w:ind w:left="1080"/>
        <w:rPr>
          <w:rFonts w:ascii="Times New Roman" w:hAnsi="Times New Roman"/>
          <w:sz w:val="24"/>
          <w:szCs w:val="24"/>
        </w:rPr>
      </w:pPr>
      <w:r>
        <w:rPr>
          <w:rFonts w:ascii="Times New Roman" w:hAnsi="Times New Roman"/>
          <w:sz w:val="24"/>
          <w:szCs w:val="24"/>
        </w:rPr>
        <w:t>Adoption of the 2023 Edition of the International Electrical Code, with amendments.</w:t>
      </w:r>
    </w:p>
    <w:p w14:paraId="21ECD1AD" w14:textId="15349C03" w:rsidR="008B24E8" w:rsidRDefault="008B24E8" w:rsidP="008B24E8">
      <w:pPr>
        <w:pStyle w:val="ListParagraph"/>
        <w:ind w:left="1080"/>
        <w:rPr>
          <w:rFonts w:ascii="Times New Roman" w:hAnsi="Times New Roman"/>
          <w:sz w:val="24"/>
          <w:szCs w:val="24"/>
        </w:rPr>
      </w:pPr>
    </w:p>
    <w:p w14:paraId="7B340406" w14:textId="5DA57931" w:rsidR="00F71801" w:rsidRDefault="008B24E8" w:rsidP="00DE4B8E">
      <w:pPr>
        <w:pStyle w:val="ListParagraph"/>
        <w:ind w:left="1080"/>
        <w:rPr>
          <w:rFonts w:ascii="Times New Roman" w:hAnsi="Times New Roman"/>
          <w:sz w:val="24"/>
          <w:szCs w:val="24"/>
        </w:rPr>
      </w:pPr>
      <w:r>
        <w:rPr>
          <w:rFonts w:ascii="Times New Roman" w:hAnsi="Times New Roman"/>
          <w:sz w:val="24"/>
          <w:szCs w:val="24"/>
        </w:rPr>
        <w:t xml:space="preserve">Adoption of </w:t>
      </w:r>
      <w:r w:rsidR="00DE4B8E">
        <w:rPr>
          <w:rFonts w:ascii="Times New Roman" w:hAnsi="Times New Roman"/>
          <w:sz w:val="24"/>
          <w:szCs w:val="24"/>
        </w:rPr>
        <w:t xml:space="preserve">an Ordinance </w:t>
      </w:r>
      <w:r w:rsidR="001E2250">
        <w:rPr>
          <w:rFonts w:ascii="Times New Roman" w:hAnsi="Times New Roman"/>
          <w:sz w:val="24"/>
          <w:szCs w:val="24"/>
        </w:rPr>
        <w:t xml:space="preserve">updating certain requirements in Section 6-11 for residential and commercial Site Plans to include digital drawings, and making clean-up changes.  </w:t>
      </w:r>
      <w:r w:rsidR="00DE4B8E">
        <w:rPr>
          <w:rFonts w:ascii="Times New Roman" w:hAnsi="Times New Roman"/>
          <w:sz w:val="24"/>
          <w:szCs w:val="24"/>
        </w:rPr>
        <w:t xml:space="preserve"> </w:t>
      </w:r>
      <w:r>
        <w:rPr>
          <w:rFonts w:ascii="Times New Roman" w:hAnsi="Times New Roman"/>
          <w:sz w:val="24"/>
          <w:szCs w:val="24"/>
        </w:rPr>
        <w:t xml:space="preserve"> </w:t>
      </w:r>
      <w:bookmarkStart w:id="0" w:name="_Hlk107995769"/>
      <w:bookmarkStart w:id="1" w:name="_Hlk107995854"/>
    </w:p>
    <w:p w14:paraId="0D406DFE" w14:textId="77777777" w:rsidR="00DE4B8E" w:rsidRPr="00DE4B8E" w:rsidRDefault="00DE4B8E" w:rsidP="00DE4B8E">
      <w:pPr>
        <w:pStyle w:val="ListParagraph"/>
        <w:ind w:left="1080"/>
        <w:rPr>
          <w:rFonts w:ascii="Times New Roman" w:hAnsi="Times New Roman"/>
          <w:sz w:val="24"/>
          <w:szCs w:val="24"/>
        </w:rPr>
      </w:pPr>
    </w:p>
    <w:p w14:paraId="1BE3C7BC" w14:textId="738F75F7" w:rsidR="00F71801" w:rsidRDefault="00F71801" w:rsidP="00F71801">
      <w:pPr>
        <w:pStyle w:val="ListParagraph"/>
        <w:numPr>
          <w:ilvl w:val="0"/>
          <w:numId w:val="2"/>
        </w:numPr>
        <w:spacing w:after="0" w:line="240" w:lineRule="auto"/>
        <w:jc w:val="both"/>
        <w:rPr>
          <w:rFonts w:ascii="Times New Roman" w:hAnsi="Times New Roman"/>
          <w:sz w:val="24"/>
          <w:szCs w:val="24"/>
        </w:rPr>
      </w:pPr>
      <w:r w:rsidRPr="00F71801">
        <w:rPr>
          <w:rFonts w:ascii="Times New Roman" w:hAnsi="Times New Roman"/>
          <w:sz w:val="24"/>
          <w:szCs w:val="24"/>
        </w:rPr>
        <w:t>Request that the Construction Board of Adjustment and Appeals consider making a recommendation to the City Council to</w:t>
      </w:r>
      <w:r>
        <w:rPr>
          <w:rFonts w:ascii="Times New Roman" w:hAnsi="Times New Roman"/>
          <w:sz w:val="24"/>
          <w:szCs w:val="24"/>
        </w:rPr>
        <w:t xml:space="preserve"> allow a grace period</w:t>
      </w:r>
      <w:r w:rsidR="00DE4B8E">
        <w:rPr>
          <w:rFonts w:ascii="Times New Roman" w:hAnsi="Times New Roman"/>
          <w:sz w:val="24"/>
          <w:szCs w:val="24"/>
        </w:rPr>
        <w:t xml:space="preserve"> of 1/1/24</w:t>
      </w:r>
      <w:r>
        <w:rPr>
          <w:rFonts w:ascii="Times New Roman" w:hAnsi="Times New Roman"/>
          <w:sz w:val="24"/>
          <w:szCs w:val="24"/>
        </w:rPr>
        <w:t xml:space="preserve"> before </w:t>
      </w:r>
      <w:r w:rsidR="008B24E8">
        <w:rPr>
          <w:rFonts w:ascii="Times New Roman" w:hAnsi="Times New Roman"/>
          <w:sz w:val="24"/>
          <w:szCs w:val="24"/>
        </w:rPr>
        <w:t xml:space="preserve">implementation and enforcement of the above Ordinances if adopted, and before </w:t>
      </w:r>
      <w:r>
        <w:rPr>
          <w:rFonts w:ascii="Times New Roman" w:hAnsi="Times New Roman"/>
          <w:sz w:val="24"/>
          <w:szCs w:val="24"/>
        </w:rPr>
        <w:t>utilizing th</w:t>
      </w:r>
      <w:r w:rsidR="008B24E8">
        <w:rPr>
          <w:rFonts w:ascii="Times New Roman" w:hAnsi="Times New Roman"/>
          <w:sz w:val="24"/>
          <w:szCs w:val="24"/>
        </w:rPr>
        <w:t>e above</w:t>
      </w:r>
      <w:r>
        <w:rPr>
          <w:rFonts w:ascii="Times New Roman" w:hAnsi="Times New Roman"/>
          <w:sz w:val="24"/>
          <w:szCs w:val="24"/>
        </w:rPr>
        <w:t xml:space="preserve"> standards </w:t>
      </w:r>
      <w:r w:rsidR="00AB611C">
        <w:rPr>
          <w:rFonts w:ascii="Times New Roman" w:hAnsi="Times New Roman"/>
          <w:sz w:val="24"/>
          <w:szCs w:val="24"/>
        </w:rPr>
        <w:t>in</w:t>
      </w:r>
      <w:r>
        <w:rPr>
          <w:rFonts w:ascii="Times New Roman" w:hAnsi="Times New Roman"/>
          <w:sz w:val="24"/>
          <w:szCs w:val="24"/>
        </w:rPr>
        <w:t xml:space="preserve"> </w:t>
      </w:r>
      <w:r w:rsidR="00AB611C">
        <w:rPr>
          <w:rFonts w:ascii="Times New Roman" w:hAnsi="Times New Roman"/>
          <w:sz w:val="24"/>
          <w:szCs w:val="24"/>
        </w:rPr>
        <w:t>issuing</w:t>
      </w:r>
      <w:r>
        <w:rPr>
          <w:rFonts w:ascii="Times New Roman" w:hAnsi="Times New Roman"/>
          <w:sz w:val="24"/>
          <w:szCs w:val="24"/>
        </w:rPr>
        <w:t xml:space="preserve"> </w:t>
      </w:r>
      <w:r w:rsidR="00AB611C">
        <w:rPr>
          <w:rFonts w:ascii="Times New Roman" w:hAnsi="Times New Roman"/>
          <w:sz w:val="24"/>
          <w:szCs w:val="24"/>
        </w:rPr>
        <w:t>permits an</w:t>
      </w:r>
      <w:r w:rsidR="00DE4B8E">
        <w:rPr>
          <w:rFonts w:ascii="Times New Roman" w:hAnsi="Times New Roman"/>
          <w:sz w:val="24"/>
          <w:szCs w:val="24"/>
        </w:rPr>
        <w:t>d before</w:t>
      </w:r>
      <w:r w:rsidR="00AB611C">
        <w:rPr>
          <w:rFonts w:ascii="Times New Roman" w:hAnsi="Times New Roman"/>
          <w:sz w:val="24"/>
          <w:szCs w:val="24"/>
        </w:rPr>
        <w:t xml:space="preserve"> begin</w:t>
      </w:r>
      <w:r w:rsidR="00DE4B8E">
        <w:rPr>
          <w:rFonts w:ascii="Times New Roman" w:hAnsi="Times New Roman"/>
          <w:sz w:val="24"/>
          <w:szCs w:val="24"/>
        </w:rPr>
        <w:t>ning</w:t>
      </w:r>
      <w:r w:rsidR="00AB611C">
        <w:rPr>
          <w:rFonts w:ascii="Times New Roman" w:hAnsi="Times New Roman"/>
          <w:sz w:val="24"/>
          <w:szCs w:val="24"/>
        </w:rPr>
        <w:t xml:space="preserve"> inspections using these standards. </w:t>
      </w:r>
    </w:p>
    <w:p w14:paraId="6A873CB3" w14:textId="77777777" w:rsidR="00AB611C" w:rsidRPr="00AB611C" w:rsidRDefault="00AB611C" w:rsidP="00AB611C">
      <w:pPr>
        <w:pStyle w:val="ListParagraph"/>
        <w:rPr>
          <w:rFonts w:ascii="Times New Roman" w:hAnsi="Times New Roman"/>
          <w:sz w:val="24"/>
          <w:szCs w:val="24"/>
        </w:rPr>
      </w:pPr>
    </w:p>
    <w:p w14:paraId="35863C5D" w14:textId="0FEB61B7" w:rsidR="00AB611C" w:rsidRPr="00F71801" w:rsidRDefault="00AB611C" w:rsidP="00F71801">
      <w:pPr>
        <w:pStyle w:val="ListParagraph"/>
        <w:numPr>
          <w:ilvl w:val="0"/>
          <w:numId w:val="2"/>
        </w:numPr>
        <w:spacing w:after="0" w:line="240" w:lineRule="auto"/>
        <w:jc w:val="both"/>
        <w:rPr>
          <w:rFonts w:ascii="Times New Roman" w:hAnsi="Times New Roman"/>
          <w:sz w:val="24"/>
          <w:szCs w:val="24"/>
        </w:rPr>
      </w:pPr>
      <w:r w:rsidRPr="00D7173C">
        <w:rPr>
          <w:rFonts w:ascii="Times New Roman" w:hAnsi="Times New Roman"/>
          <w:sz w:val="24"/>
          <w:szCs w:val="24"/>
        </w:rPr>
        <w:t>Adjourn</w:t>
      </w:r>
    </w:p>
    <w:bookmarkEnd w:id="0"/>
    <w:bookmarkEnd w:id="1"/>
    <w:p w14:paraId="1064B2D5" w14:textId="77777777" w:rsidR="00F71801" w:rsidRPr="00D7173C" w:rsidRDefault="00F71801" w:rsidP="00F71801">
      <w:pPr>
        <w:jc w:val="both"/>
        <w:rPr>
          <w:rFonts w:ascii="Times New Roman" w:hAnsi="Times New Roman"/>
          <w:sz w:val="24"/>
          <w:szCs w:val="24"/>
        </w:rPr>
      </w:pPr>
      <w:r w:rsidRPr="00D7173C">
        <w:rPr>
          <w:rFonts w:ascii="Times New Roman" w:hAnsi="Times New Roman"/>
          <w:sz w:val="24"/>
          <w:szCs w:val="24"/>
        </w:rPr>
        <w:t>****************************************************</w:t>
      </w:r>
      <w:r>
        <w:rPr>
          <w:rFonts w:ascii="Times New Roman" w:hAnsi="Times New Roman"/>
          <w:sz w:val="24"/>
          <w:szCs w:val="24"/>
        </w:rPr>
        <w:t>**************************</w:t>
      </w:r>
    </w:p>
    <w:p w14:paraId="022D45B6" w14:textId="77777777" w:rsidR="00F71801" w:rsidRPr="00BE4AE0" w:rsidRDefault="00F71801" w:rsidP="00F71801">
      <w:pPr>
        <w:spacing w:line="240" w:lineRule="auto"/>
        <w:ind w:left="360"/>
        <w:jc w:val="both"/>
        <w:rPr>
          <w:rFonts w:ascii="Times New Roman" w:hAnsi="Times New Roman"/>
          <w:b/>
          <w:sz w:val="24"/>
          <w:szCs w:val="24"/>
        </w:rPr>
      </w:pPr>
      <w:r w:rsidRPr="00D7173C">
        <w:rPr>
          <w:rFonts w:ascii="Times New Roman" w:hAnsi="Times New Roman"/>
          <w:b/>
          <w:sz w:val="24"/>
          <w:szCs w:val="24"/>
        </w:rPr>
        <w:t xml:space="preserve">     </w:t>
      </w:r>
    </w:p>
    <w:p w14:paraId="1DD810AA" w14:textId="77777777" w:rsidR="00F71801" w:rsidRPr="00D7173C" w:rsidRDefault="00F71801" w:rsidP="00F71801">
      <w:pPr>
        <w:pStyle w:val="Heading2"/>
        <w:spacing w:line="240" w:lineRule="auto"/>
        <w:jc w:val="center"/>
        <w:rPr>
          <w:rFonts w:ascii="Times New Roman" w:hAnsi="Times New Roman"/>
          <w:color w:val="auto"/>
          <w:sz w:val="24"/>
          <w:szCs w:val="24"/>
        </w:rPr>
      </w:pPr>
      <w:r w:rsidRPr="00D7173C">
        <w:rPr>
          <w:rFonts w:ascii="Times New Roman" w:hAnsi="Times New Roman"/>
          <w:color w:val="auto"/>
          <w:sz w:val="24"/>
          <w:szCs w:val="24"/>
        </w:rPr>
        <w:t>CERTIFICATE OF POSTING</w:t>
      </w:r>
    </w:p>
    <w:p w14:paraId="0504106C" w14:textId="77777777" w:rsidR="00F71801" w:rsidRPr="00D7173C" w:rsidRDefault="00F71801" w:rsidP="00F71801">
      <w:pPr>
        <w:spacing w:line="240" w:lineRule="auto"/>
        <w:jc w:val="both"/>
        <w:rPr>
          <w:rFonts w:ascii="Times New Roman" w:hAnsi="Times New Roman"/>
          <w:sz w:val="24"/>
          <w:szCs w:val="24"/>
        </w:rPr>
      </w:pPr>
    </w:p>
    <w:p w14:paraId="07F6AE5E" w14:textId="5DEC67B1" w:rsidR="00F71801" w:rsidRPr="00D7173C" w:rsidRDefault="00F71801" w:rsidP="00F71801">
      <w:pPr>
        <w:spacing w:line="240" w:lineRule="auto"/>
        <w:rPr>
          <w:rFonts w:ascii="Times New Roman" w:hAnsi="Times New Roman"/>
          <w:sz w:val="24"/>
          <w:szCs w:val="24"/>
        </w:rPr>
      </w:pPr>
      <w:r w:rsidRPr="00D7173C">
        <w:rPr>
          <w:rFonts w:ascii="Times New Roman" w:hAnsi="Times New Roman"/>
          <w:sz w:val="24"/>
          <w:szCs w:val="24"/>
        </w:rPr>
        <w:t xml:space="preserve">This is to certify that on the _______ day of _______, </w:t>
      </w:r>
      <w:r w:rsidRPr="0002287B">
        <w:rPr>
          <w:rFonts w:ascii="Times New Roman" w:hAnsi="Times New Roman"/>
          <w:sz w:val="24"/>
          <w:szCs w:val="24"/>
        </w:rPr>
        <w:t>20</w:t>
      </w:r>
      <w:r>
        <w:rPr>
          <w:rFonts w:ascii="Times New Roman" w:hAnsi="Times New Roman"/>
          <w:sz w:val="24"/>
          <w:szCs w:val="24"/>
        </w:rPr>
        <w:t>2</w:t>
      </w:r>
      <w:r w:rsidR="00DE4B8E">
        <w:rPr>
          <w:rFonts w:ascii="Times New Roman" w:hAnsi="Times New Roman"/>
          <w:sz w:val="24"/>
          <w:szCs w:val="24"/>
        </w:rPr>
        <w:t>3</w:t>
      </w:r>
      <w:r w:rsidRPr="0002287B">
        <w:rPr>
          <w:rFonts w:ascii="Times New Roman" w:hAnsi="Times New Roman"/>
          <w:sz w:val="24"/>
          <w:szCs w:val="24"/>
        </w:rPr>
        <w:t>,</w:t>
      </w:r>
      <w:r w:rsidRPr="00D7173C">
        <w:rPr>
          <w:rFonts w:ascii="Times New Roman" w:hAnsi="Times New Roman"/>
          <w:sz w:val="24"/>
          <w:szCs w:val="24"/>
        </w:rPr>
        <w:t xml:space="preserve"> at _________ M., the above notice </w:t>
      </w:r>
      <w:r w:rsidR="00B117DD">
        <w:rPr>
          <w:rFonts w:ascii="Times New Roman" w:hAnsi="Times New Roman"/>
          <w:sz w:val="24"/>
          <w:szCs w:val="24"/>
        </w:rPr>
        <w:t xml:space="preserve">of this Revised Agenda </w:t>
      </w:r>
      <w:r w:rsidRPr="00D7173C">
        <w:rPr>
          <w:rFonts w:ascii="Times New Roman" w:hAnsi="Times New Roman"/>
          <w:sz w:val="24"/>
          <w:szCs w:val="24"/>
        </w:rPr>
        <w:t>was posted on the bulletin boards of City Hall.</w:t>
      </w:r>
    </w:p>
    <w:p w14:paraId="1D8C094B" w14:textId="77777777" w:rsidR="00F71801" w:rsidRPr="00D7173C" w:rsidRDefault="00F71801" w:rsidP="00F71801">
      <w:pPr>
        <w:spacing w:line="240" w:lineRule="auto"/>
        <w:rPr>
          <w:rFonts w:ascii="Times New Roman" w:hAnsi="Times New Roman"/>
          <w:sz w:val="24"/>
          <w:szCs w:val="24"/>
        </w:rPr>
      </w:pP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p>
    <w:p w14:paraId="204D3E1E" w14:textId="77777777" w:rsidR="00F71801" w:rsidRPr="00D7173C" w:rsidRDefault="00F71801" w:rsidP="00F71801">
      <w:pPr>
        <w:spacing w:after="0" w:line="240" w:lineRule="auto"/>
        <w:rPr>
          <w:rFonts w:ascii="Times New Roman" w:hAnsi="Times New Roman"/>
          <w:sz w:val="24"/>
          <w:szCs w:val="24"/>
        </w:rPr>
      </w:pP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t>_______________________________________</w:t>
      </w:r>
    </w:p>
    <w:p w14:paraId="4E54BD65" w14:textId="77777777" w:rsidR="00F71801" w:rsidRPr="00D7173C" w:rsidRDefault="00F71801" w:rsidP="00F71801">
      <w:pPr>
        <w:spacing w:after="0" w:line="240" w:lineRule="auto"/>
        <w:rPr>
          <w:rFonts w:ascii="Times New Roman" w:hAnsi="Times New Roman"/>
          <w:sz w:val="24"/>
          <w:szCs w:val="24"/>
        </w:rPr>
      </w:pP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r>
      <w:r w:rsidRPr="00D7173C">
        <w:rPr>
          <w:rFonts w:ascii="Times New Roman" w:hAnsi="Times New Roman"/>
          <w:sz w:val="24"/>
          <w:szCs w:val="24"/>
        </w:rPr>
        <w:tab/>
        <w:t>City Clerk or Staff Designee</w:t>
      </w:r>
    </w:p>
    <w:p w14:paraId="23F2A3E2" w14:textId="77777777" w:rsidR="00F71801" w:rsidRPr="00D7173C" w:rsidRDefault="00F71801" w:rsidP="00F71801">
      <w:pPr>
        <w:spacing w:after="0" w:line="240" w:lineRule="auto"/>
        <w:rPr>
          <w:rFonts w:ascii="Times New Roman" w:hAnsi="Times New Roman"/>
          <w:sz w:val="24"/>
          <w:szCs w:val="24"/>
        </w:rPr>
      </w:pPr>
    </w:p>
    <w:p w14:paraId="2E85E6ED" w14:textId="77777777" w:rsidR="00F71801" w:rsidRPr="00D7173C" w:rsidRDefault="00F71801" w:rsidP="00F71801">
      <w:pPr>
        <w:spacing w:after="0" w:line="240" w:lineRule="auto"/>
        <w:rPr>
          <w:rFonts w:ascii="Times New Roman" w:hAnsi="Times New Roman"/>
          <w:sz w:val="24"/>
          <w:szCs w:val="24"/>
        </w:rPr>
      </w:pPr>
    </w:p>
    <w:p w14:paraId="61F8D30F" w14:textId="6852EC46" w:rsidR="00F71801" w:rsidRPr="00D7173C" w:rsidRDefault="00F71801" w:rsidP="00F71801">
      <w:pPr>
        <w:spacing w:after="0" w:line="240" w:lineRule="auto"/>
        <w:rPr>
          <w:rFonts w:ascii="Times New Roman" w:hAnsi="Times New Roman"/>
          <w:sz w:val="24"/>
          <w:szCs w:val="24"/>
        </w:rPr>
      </w:pPr>
      <w:r w:rsidRPr="00D7173C">
        <w:rPr>
          <w:rFonts w:ascii="Times New Roman" w:hAnsi="Times New Roman"/>
          <w:sz w:val="24"/>
          <w:szCs w:val="24"/>
        </w:rPr>
        <w:t>This is to certify that on the _______ day of _________________, 20</w:t>
      </w:r>
      <w:r>
        <w:rPr>
          <w:rFonts w:ascii="Times New Roman" w:hAnsi="Times New Roman"/>
          <w:sz w:val="24"/>
          <w:szCs w:val="24"/>
        </w:rPr>
        <w:t>2</w:t>
      </w:r>
      <w:r w:rsidR="00DE4B8E">
        <w:rPr>
          <w:rFonts w:ascii="Times New Roman" w:hAnsi="Times New Roman"/>
          <w:sz w:val="24"/>
          <w:szCs w:val="24"/>
        </w:rPr>
        <w:t>3</w:t>
      </w:r>
      <w:r w:rsidRPr="00D7173C">
        <w:rPr>
          <w:rFonts w:ascii="Times New Roman" w:hAnsi="Times New Roman"/>
          <w:sz w:val="24"/>
          <w:szCs w:val="24"/>
        </w:rPr>
        <w:t>, at _________ M., the above notice</w:t>
      </w:r>
      <w:r w:rsidR="00B117DD">
        <w:rPr>
          <w:rFonts w:ascii="Times New Roman" w:hAnsi="Times New Roman"/>
          <w:sz w:val="24"/>
          <w:szCs w:val="24"/>
        </w:rPr>
        <w:t xml:space="preserve"> of this Revised Agenda</w:t>
      </w:r>
      <w:r w:rsidRPr="00D7173C">
        <w:rPr>
          <w:rFonts w:ascii="Times New Roman" w:hAnsi="Times New Roman"/>
          <w:sz w:val="24"/>
          <w:szCs w:val="24"/>
        </w:rPr>
        <w:t xml:space="preserve"> was posted at </w:t>
      </w:r>
      <w:r>
        <w:rPr>
          <w:rFonts w:ascii="Times New Roman" w:hAnsi="Times New Roman"/>
          <w:sz w:val="24"/>
          <w:szCs w:val="24"/>
        </w:rPr>
        <w:t>Tyler Development Center, 423 W Ferguson St</w:t>
      </w:r>
      <w:r w:rsidRPr="0002287B">
        <w:rPr>
          <w:rFonts w:ascii="Times New Roman" w:hAnsi="Times New Roman"/>
          <w:sz w:val="24"/>
          <w:szCs w:val="24"/>
        </w:rPr>
        <w:t>,</w:t>
      </w:r>
      <w:r w:rsidRPr="00D7173C">
        <w:rPr>
          <w:rFonts w:ascii="Times New Roman" w:hAnsi="Times New Roman"/>
          <w:sz w:val="24"/>
          <w:szCs w:val="24"/>
        </w:rPr>
        <w:t xml:space="preserve"> Tyler, Texas.</w:t>
      </w:r>
    </w:p>
    <w:p w14:paraId="21C5D2CC" w14:textId="77777777" w:rsidR="00F71801" w:rsidRPr="00D7173C" w:rsidRDefault="00F71801" w:rsidP="00F71801">
      <w:pPr>
        <w:spacing w:after="0" w:line="240" w:lineRule="auto"/>
        <w:rPr>
          <w:rFonts w:ascii="Times New Roman" w:hAnsi="Times New Roman"/>
          <w:sz w:val="24"/>
          <w:szCs w:val="24"/>
        </w:rPr>
      </w:pPr>
    </w:p>
    <w:p w14:paraId="3D34A89D" w14:textId="77777777" w:rsidR="00F71801" w:rsidRPr="00D7173C" w:rsidRDefault="00F71801" w:rsidP="00F71801">
      <w:pPr>
        <w:spacing w:after="0" w:line="240" w:lineRule="auto"/>
        <w:ind w:left="3600" w:firstLine="720"/>
        <w:rPr>
          <w:rFonts w:ascii="Times New Roman" w:hAnsi="Times New Roman"/>
          <w:sz w:val="24"/>
          <w:szCs w:val="24"/>
        </w:rPr>
      </w:pPr>
      <w:r w:rsidRPr="00D7173C">
        <w:rPr>
          <w:rFonts w:ascii="Times New Roman" w:hAnsi="Times New Roman"/>
          <w:sz w:val="24"/>
          <w:szCs w:val="24"/>
        </w:rPr>
        <w:lastRenderedPageBreak/>
        <w:tab/>
      </w:r>
      <w:r w:rsidRPr="00D7173C">
        <w:rPr>
          <w:rFonts w:ascii="Times New Roman" w:hAnsi="Times New Roman"/>
          <w:sz w:val="24"/>
          <w:szCs w:val="24"/>
        </w:rPr>
        <w:tab/>
        <w:t>________________________________________</w:t>
      </w:r>
      <w:r w:rsidRPr="00D7173C">
        <w:rPr>
          <w:rFonts w:ascii="Times New Roman" w:hAnsi="Times New Roman"/>
          <w:sz w:val="24"/>
          <w:szCs w:val="24"/>
        </w:rPr>
        <w:tab/>
      </w:r>
      <w:r w:rsidRPr="00D7173C">
        <w:rPr>
          <w:rFonts w:ascii="Times New Roman" w:hAnsi="Times New Roman"/>
          <w:sz w:val="24"/>
          <w:szCs w:val="24"/>
        </w:rPr>
        <w:tab/>
        <w:t>Staff Designee</w:t>
      </w:r>
    </w:p>
    <w:p w14:paraId="283553F9" w14:textId="77777777" w:rsidR="00F71801" w:rsidRPr="008164EF" w:rsidRDefault="00F71801" w:rsidP="00F71801">
      <w:pPr>
        <w:spacing w:line="240" w:lineRule="auto"/>
        <w:rPr>
          <w:rFonts w:ascii="Times New Roman" w:hAnsi="Times New Roman"/>
        </w:rPr>
      </w:pPr>
    </w:p>
    <w:p w14:paraId="10040556" w14:textId="77777777" w:rsidR="00F71801" w:rsidRPr="00F71801" w:rsidRDefault="00F71801" w:rsidP="00F71801">
      <w:pPr>
        <w:ind w:firstLine="720"/>
      </w:pPr>
    </w:p>
    <w:sectPr w:rsidR="00F71801" w:rsidRPr="00F7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80229"/>
    <w:multiLevelType w:val="hybridMultilevel"/>
    <w:tmpl w:val="AF8AB43C"/>
    <w:lvl w:ilvl="0" w:tplc="53D20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70837"/>
    <w:multiLevelType w:val="hybridMultilevel"/>
    <w:tmpl w:val="9FD4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575563">
    <w:abstractNumId w:val="1"/>
  </w:num>
  <w:num w:numId="2" w16cid:durableId="126880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01"/>
    <w:rsid w:val="00020F86"/>
    <w:rsid w:val="00087B1A"/>
    <w:rsid w:val="001E2250"/>
    <w:rsid w:val="00685EE3"/>
    <w:rsid w:val="00693CAA"/>
    <w:rsid w:val="008B24E8"/>
    <w:rsid w:val="00963266"/>
    <w:rsid w:val="00AB611C"/>
    <w:rsid w:val="00B117DD"/>
    <w:rsid w:val="00D25225"/>
    <w:rsid w:val="00DE4B8E"/>
    <w:rsid w:val="00F30828"/>
    <w:rsid w:val="00F7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B92F"/>
  <w15:chartTrackingRefBased/>
  <w15:docId w15:val="{084E5C18-AA50-499A-B35F-2128EF38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0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F718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71801"/>
    <w:pPr>
      <w:keepNext/>
      <w:widowControl w:val="0"/>
      <w:spacing w:after="0" w:line="240" w:lineRule="auto"/>
      <w:ind w:left="1440" w:firstLine="720"/>
      <w:outlineLvl w:val="2"/>
    </w:pPr>
    <w:rPr>
      <w:rFonts w:ascii="Times New Roman" w:eastAsia="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1801"/>
    <w:rPr>
      <w:rFonts w:ascii="Times New Roman" w:eastAsia="Times New Roman" w:hAnsi="Times New Roman" w:cs="Times New Roman"/>
      <w:b/>
      <w:snapToGrid w:val="0"/>
      <w:sz w:val="24"/>
      <w:szCs w:val="20"/>
    </w:rPr>
  </w:style>
  <w:style w:type="character" w:styleId="Emphasis">
    <w:name w:val="Emphasis"/>
    <w:uiPriority w:val="20"/>
    <w:qFormat/>
    <w:rsid w:val="00F71801"/>
    <w:rPr>
      <w:i/>
      <w:iCs/>
    </w:rPr>
  </w:style>
  <w:style w:type="paragraph" w:styleId="Header">
    <w:name w:val="header"/>
    <w:basedOn w:val="Normal"/>
    <w:link w:val="HeaderChar"/>
    <w:rsid w:val="00F71801"/>
    <w:pPr>
      <w:widowControl w:val="0"/>
      <w:tabs>
        <w:tab w:val="center" w:pos="4320"/>
        <w:tab w:val="right" w:pos="8640"/>
      </w:tabs>
      <w:spacing w:after="0" w:line="240" w:lineRule="auto"/>
    </w:pPr>
    <w:rPr>
      <w:rFonts w:ascii="Arial" w:eastAsia="Times New Roman" w:hAnsi="Arial"/>
      <w:snapToGrid w:val="0"/>
      <w:sz w:val="24"/>
      <w:szCs w:val="20"/>
    </w:rPr>
  </w:style>
  <w:style w:type="character" w:customStyle="1" w:styleId="HeaderChar">
    <w:name w:val="Header Char"/>
    <w:basedOn w:val="DefaultParagraphFont"/>
    <w:link w:val="Header"/>
    <w:rsid w:val="00F71801"/>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F718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71801"/>
    <w:pPr>
      <w:ind w:left="720"/>
      <w:contextualSpacing/>
    </w:pPr>
  </w:style>
  <w:style w:type="paragraph" w:styleId="NormalWeb">
    <w:name w:val="Normal (Web)"/>
    <w:basedOn w:val="Normal"/>
    <w:uiPriority w:val="99"/>
    <w:unhideWhenUsed/>
    <w:rsid w:val="00F71801"/>
    <w:pPr>
      <w:spacing w:after="0" w:line="270" w:lineRule="atLeast"/>
    </w:pPr>
    <w:rPr>
      <w:rFonts w:ascii="Arial" w:hAnsi="Arial" w:cs="Arial"/>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Gibson Jr.</dc:creator>
  <cp:keywords/>
  <dc:description/>
  <cp:lastModifiedBy>Steve Kean</cp:lastModifiedBy>
  <cp:revision>15</cp:revision>
  <dcterms:created xsi:type="dcterms:W3CDTF">2023-08-14T15:10:00Z</dcterms:created>
  <dcterms:modified xsi:type="dcterms:W3CDTF">2023-08-25T19:01:00Z</dcterms:modified>
</cp:coreProperties>
</file>